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CCE" w:rsidRDefault="00A704D3">
      <w:pPr>
        <w:pStyle w:val="Header"/>
        <w:tabs>
          <w:tab w:val="clear" w:pos="9072"/>
          <w:tab w:val="right" w:pos="9680"/>
        </w:tabs>
        <w:spacing w:line="264" w:lineRule="auto"/>
        <w:rPr>
          <w:rFonts w:ascii="Times New Roman" w:eastAsia="宋体" w:hAnsi="Times New Roman"/>
          <w:sz w:val="24"/>
          <w:lang w:eastAsia="zh-CN"/>
        </w:rPr>
      </w:pPr>
      <w:r>
        <w:rPr>
          <w:rFonts w:ascii="Times New Roman" w:eastAsia="宋体" w:hAnsi="Times New Roman"/>
          <w:sz w:val="24"/>
          <w:lang w:eastAsia="zh-CN"/>
        </w:rPr>
        <w:t>3GPP TSG RAN WG1 #</w:t>
      </w:r>
      <w:proofErr w:type="gramStart"/>
      <w:r>
        <w:rPr>
          <w:rFonts w:ascii="Times New Roman" w:eastAsia="宋体" w:hAnsi="Times New Roman"/>
          <w:sz w:val="24"/>
          <w:lang w:eastAsia="zh-CN"/>
        </w:rPr>
        <w:t>11</w:t>
      </w:r>
      <w:r w:rsidR="00C01CF2">
        <w:rPr>
          <w:rFonts w:ascii="Times New Roman" w:eastAsia="宋体" w:hAnsi="Times New Roman"/>
          <w:sz w:val="24"/>
          <w:lang w:eastAsia="zh-CN"/>
        </w:rPr>
        <w:t>8</w:t>
      </w:r>
      <w:r>
        <w:rPr>
          <w:rFonts w:ascii="Times New Roman" w:eastAsia="宋体" w:hAnsi="Times New Roman"/>
          <w:sz w:val="24"/>
          <w:lang w:eastAsia="zh-CN"/>
        </w:rPr>
        <w:t xml:space="preserve">                                  </w:t>
      </w:r>
      <w:r w:rsidR="009B58A9" w:rsidRPr="009B58A9">
        <w:rPr>
          <w:rFonts w:ascii="Times New Roman" w:eastAsia="宋体" w:hAnsi="Times New Roman"/>
          <w:sz w:val="24"/>
          <w:lang w:eastAsia="zh-CN"/>
        </w:rPr>
        <w:t>R1-2406252</w:t>
      </w:r>
      <w:proofErr w:type="gramEnd"/>
    </w:p>
    <w:p w:rsidR="00B07CCE" w:rsidRDefault="009B58A9">
      <w:pPr>
        <w:pStyle w:val="Header"/>
        <w:rPr>
          <w:rFonts w:ascii="Times New Roman" w:eastAsiaTheme="minorEastAsia" w:hAnsi="Times New Roman"/>
          <w:sz w:val="24"/>
          <w:lang w:eastAsia="zh-CN"/>
        </w:rPr>
      </w:pPr>
      <w:r>
        <w:rPr>
          <w:rFonts w:ascii="Times New Roman" w:hAnsi="Times New Roman"/>
          <w:bCs/>
          <w:sz w:val="24"/>
          <w:lang w:eastAsia="ja-JP"/>
        </w:rPr>
        <w:t>Maastricht, Netherlands</w:t>
      </w:r>
      <w:r w:rsidR="00A704D3">
        <w:rPr>
          <w:rFonts w:ascii="Times New Roman" w:hAnsi="Times New Roman"/>
          <w:bCs/>
          <w:sz w:val="24"/>
          <w:lang w:eastAsia="ja-JP"/>
        </w:rPr>
        <w:t xml:space="preserve">, </w:t>
      </w:r>
      <w:r w:rsidR="00C01CF2">
        <w:rPr>
          <w:rFonts w:ascii="Times New Roman" w:hAnsi="Times New Roman"/>
          <w:bCs/>
          <w:sz w:val="24"/>
          <w:lang w:eastAsia="ja-JP"/>
        </w:rPr>
        <w:t>Aug</w:t>
      </w:r>
      <w:r w:rsidR="00A704D3">
        <w:rPr>
          <w:rFonts w:ascii="Times New Roman" w:hAnsi="Times New Roman"/>
          <w:bCs/>
          <w:sz w:val="24"/>
          <w:lang w:eastAsia="ja-JP"/>
        </w:rPr>
        <w:t xml:space="preserve"> </w:t>
      </w:r>
      <w:r w:rsidR="00C01CF2">
        <w:rPr>
          <w:rFonts w:ascii="Times New Roman" w:hAnsi="Times New Roman"/>
          <w:bCs/>
          <w:sz w:val="24"/>
          <w:lang w:eastAsia="ja-JP"/>
        </w:rPr>
        <w:t>19</w:t>
      </w:r>
      <w:r w:rsidR="00A704D3">
        <w:rPr>
          <w:rFonts w:ascii="Times New Roman" w:eastAsia="Malgun Gothic" w:hAnsi="Times New Roman"/>
          <w:bCs/>
          <w:sz w:val="24"/>
          <w:vertAlign w:val="superscript"/>
          <w:lang w:eastAsia="ko-KR"/>
        </w:rPr>
        <w:t>th</w:t>
      </w:r>
      <w:r w:rsidR="00A704D3">
        <w:rPr>
          <w:rFonts w:ascii="Times New Roman" w:hAnsi="Times New Roman"/>
          <w:bCs/>
          <w:sz w:val="24"/>
          <w:lang w:eastAsia="ja-JP"/>
        </w:rPr>
        <w:t xml:space="preserve"> </w:t>
      </w:r>
      <w:r w:rsidR="00A704D3">
        <w:rPr>
          <w:rFonts w:ascii="Times New Roman" w:hAnsi="Times New Roman"/>
          <w:bCs/>
          <w:sz w:val="24"/>
        </w:rPr>
        <w:t xml:space="preserve">– </w:t>
      </w:r>
      <w:r w:rsidR="00A704D3">
        <w:rPr>
          <w:rFonts w:ascii="Times New Roman" w:hAnsi="Times New Roman"/>
          <w:bCs/>
          <w:sz w:val="24"/>
          <w:lang w:eastAsia="ja-JP"/>
        </w:rPr>
        <w:t>2</w:t>
      </w:r>
      <w:r w:rsidR="00C01CF2">
        <w:rPr>
          <w:rFonts w:ascii="Times New Roman" w:hAnsi="Times New Roman"/>
          <w:bCs/>
          <w:sz w:val="24"/>
          <w:lang w:eastAsia="ja-JP"/>
        </w:rPr>
        <w:t>3</w:t>
      </w:r>
      <w:r>
        <w:rPr>
          <w:rFonts w:ascii="Times New Roman" w:hAnsi="Times New Roman"/>
          <w:bCs/>
          <w:sz w:val="24"/>
          <w:vertAlign w:val="superscript"/>
          <w:lang w:eastAsia="ja-JP"/>
        </w:rPr>
        <w:t>rd</w:t>
      </w:r>
      <w:r w:rsidR="00A704D3">
        <w:rPr>
          <w:rFonts w:ascii="Times New Roman" w:hAnsi="Times New Roman"/>
          <w:bCs/>
          <w:sz w:val="24"/>
          <w:lang w:eastAsia="ja-JP"/>
        </w:rPr>
        <w:t>, 2024</w:t>
      </w:r>
    </w:p>
    <w:p w:rsidR="00B07CCE" w:rsidRDefault="00B07CCE">
      <w:pPr>
        <w:pStyle w:val="Header"/>
        <w:rPr>
          <w:rFonts w:ascii="Times New Roman" w:eastAsiaTheme="minorEastAsia" w:hAnsi="Times New Roman"/>
          <w:color w:val="000000" w:themeColor="text1"/>
          <w:sz w:val="24"/>
          <w:szCs w:val="22"/>
          <w:lang w:eastAsia="zh-CN"/>
        </w:rPr>
      </w:pPr>
    </w:p>
    <w:p w:rsidR="00B07CCE" w:rsidRDefault="00A704D3">
      <w:pPr>
        <w:pStyle w:val="Header"/>
        <w:tabs>
          <w:tab w:val="clear" w:pos="4536"/>
          <w:tab w:val="left" w:pos="1701"/>
        </w:tabs>
        <w:ind w:left="1701" w:hanging="1701"/>
        <w:rPr>
          <w:rFonts w:ascii="Times New Roman" w:eastAsia="宋体"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r>
      <w:r>
        <w:rPr>
          <w:rFonts w:ascii="Times New Roman" w:eastAsia="宋体" w:hAnsi="Times New Roman"/>
          <w:color w:val="000000" w:themeColor="text1"/>
          <w:sz w:val="24"/>
          <w:szCs w:val="22"/>
          <w:lang w:eastAsia="zh-CN"/>
        </w:rPr>
        <w:t>OPPO</w:t>
      </w:r>
    </w:p>
    <w:p w:rsidR="00B07CCE" w:rsidRDefault="00A704D3">
      <w:pPr>
        <w:pStyle w:val="Header"/>
        <w:tabs>
          <w:tab w:val="clear" w:pos="4536"/>
          <w:tab w:val="left" w:pos="1701"/>
        </w:tabs>
        <w:ind w:left="1701" w:hanging="1701"/>
        <w:rPr>
          <w:rFonts w:ascii="Times New Roman" w:eastAsia="宋体"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sidR="00F673D6" w:rsidRPr="00F673D6">
        <w:rPr>
          <w:rFonts w:ascii="Times New Roman" w:eastAsia="宋体" w:hAnsi="Times New Roman"/>
          <w:color w:val="000000" w:themeColor="text1"/>
          <w:sz w:val="24"/>
          <w:szCs w:val="22"/>
          <w:lang w:eastAsia="zh-CN"/>
        </w:rPr>
        <w:t>Discussion on channel model validation for 7~24GHz</w:t>
      </w:r>
    </w:p>
    <w:p w:rsidR="00B07CCE" w:rsidRDefault="00A704D3">
      <w:pPr>
        <w:pStyle w:val="Header"/>
        <w:tabs>
          <w:tab w:val="clear" w:pos="4536"/>
          <w:tab w:val="left" w:pos="1701"/>
        </w:tabs>
        <w:ind w:left="1701" w:hanging="1701"/>
        <w:rPr>
          <w:rFonts w:ascii="Times New Roman" w:eastAsia="宋体" w:hAnsi="Times New Roman"/>
          <w:color w:val="000000" w:themeColor="text1"/>
          <w:sz w:val="24"/>
          <w:szCs w:val="22"/>
          <w:lang w:eastAsia="zh-CN"/>
        </w:rPr>
      </w:pPr>
      <w:r>
        <w:rPr>
          <w:rFonts w:ascii="Times New Roman" w:eastAsia="宋体" w:hAnsi="Times New Roman"/>
          <w:color w:val="000000" w:themeColor="text1"/>
          <w:sz w:val="24"/>
          <w:szCs w:val="22"/>
          <w:lang w:eastAsia="zh-CN"/>
        </w:rPr>
        <w:t xml:space="preserve">Agenda Item:   </w:t>
      </w:r>
      <w:r w:rsidR="00F673D6">
        <w:rPr>
          <w:rFonts w:ascii="Times New Roman" w:eastAsia="宋体" w:hAnsi="Times New Roman"/>
          <w:color w:val="000000" w:themeColor="text1"/>
          <w:sz w:val="24"/>
          <w:szCs w:val="22"/>
          <w:lang w:eastAsia="zh-CN"/>
        </w:rPr>
        <w:t>9.8</w:t>
      </w:r>
      <w:r>
        <w:rPr>
          <w:rFonts w:ascii="Times New Roman" w:eastAsia="宋体" w:hAnsi="Times New Roman"/>
          <w:color w:val="000000" w:themeColor="text1"/>
          <w:sz w:val="24"/>
          <w:szCs w:val="22"/>
          <w:lang w:eastAsia="zh-CN"/>
        </w:rPr>
        <w:t>.1</w:t>
      </w:r>
    </w:p>
    <w:p w:rsidR="00B07CCE" w:rsidRDefault="00A704D3">
      <w:pPr>
        <w:pStyle w:val="Header"/>
        <w:tabs>
          <w:tab w:val="clear" w:pos="4536"/>
          <w:tab w:val="left" w:pos="1701"/>
        </w:tabs>
        <w:ind w:left="1701" w:hanging="1701"/>
        <w:rPr>
          <w:rFonts w:ascii="Times New Roman" w:eastAsia="宋体" w:hAnsi="Times New Roman"/>
          <w:color w:val="000000" w:themeColor="text1"/>
          <w:sz w:val="24"/>
          <w:lang w:eastAsia="zh-CN"/>
        </w:rPr>
      </w:pPr>
      <w:r>
        <w:rPr>
          <w:rFonts w:ascii="Times New Roman" w:hAnsi="Times New Roman"/>
          <w:color w:val="000000" w:themeColor="text1"/>
          <w:sz w:val="24"/>
          <w:szCs w:val="22"/>
        </w:rPr>
        <w:t xml:space="preserve">Document for:  </w:t>
      </w:r>
      <w:r>
        <w:rPr>
          <w:rFonts w:ascii="Times New Roman" w:eastAsia="宋体" w:hAnsi="Times New Roman"/>
          <w:color w:val="000000" w:themeColor="text1"/>
          <w:sz w:val="24"/>
          <w:szCs w:val="22"/>
          <w:lang w:eastAsia="zh-CN"/>
        </w:rPr>
        <w:t>Discussion and Decision</w:t>
      </w:r>
    </w:p>
    <w:p w:rsidR="00B07CCE" w:rsidRDefault="00B07CCE">
      <w:pPr>
        <w:pBdr>
          <w:bottom w:val="single" w:sz="4" w:space="1" w:color="auto"/>
        </w:pBdr>
        <w:tabs>
          <w:tab w:val="left" w:pos="2552"/>
        </w:tabs>
        <w:spacing w:after="156"/>
        <w:rPr>
          <w:rFonts w:eastAsia="宋体"/>
          <w:color w:val="000000" w:themeColor="text1"/>
          <w:lang w:eastAsia="zh-CN"/>
        </w:rPr>
      </w:pPr>
    </w:p>
    <w:p w:rsidR="00B07CCE" w:rsidRDefault="00A704D3">
      <w:pPr>
        <w:pStyle w:val="Heading1"/>
        <w:rPr>
          <w:rFonts w:eastAsiaTheme="minorEastAsia"/>
          <w:lang w:eastAsia="zh-CN"/>
        </w:rPr>
      </w:pPr>
      <w:r>
        <w:rPr>
          <w:rFonts w:eastAsiaTheme="minorEastAsia" w:hint="eastAsia"/>
          <w:lang w:eastAsia="zh-CN"/>
        </w:rPr>
        <w:t>D</w:t>
      </w:r>
      <w:r>
        <w:rPr>
          <w:rFonts w:eastAsiaTheme="minorEastAsia"/>
          <w:lang w:eastAsia="zh-CN"/>
        </w:rPr>
        <w:t>escription</w:t>
      </w:r>
    </w:p>
    <w:p w:rsidR="00F673D6" w:rsidRDefault="00F673D6" w:rsidP="00F673D6">
      <w:pPr>
        <w:rPr>
          <w:rFonts w:eastAsiaTheme="minorEastAsia"/>
          <w:lang w:eastAsia="zh-CN"/>
        </w:rPr>
      </w:pPr>
      <w:r>
        <w:rPr>
          <w:rFonts w:eastAsiaTheme="minorEastAsia"/>
          <w:lang w:eastAsia="zh-CN"/>
        </w:rPr>
        <w:t>This contribution further discusses the two issues coming from the following two agreements made in RAN1 #117:</w:t>
      </w:r>
    </w:p>
    <w:p w:rsidR="00F673D6" w:rsidRPr="00F673D6" w:rsidRDefault="00F673D6" w:rsidP="00F673D6">
      <w:pPr>
        <w:spacing w:line="240" w:lineRule="auto"/>
        <w:rPr>
          <w:rFonts w:eastAsia="宋体"/>
          <w:szCs w:val="22"/>
          <w:highlight w:val="green"/>
        </w:rPr>
      </w:pPr>
      <w:r w:rsidRPr="00F673D6">
        <w:rPr>
          <w:szCs w:val="22"/>
          <w:highlight w:val="green"/>
        </w:rPr>
        <w:t>Agreement</w:t>
      </w:r>
    </w:p>
    <w:p w:rsidR="00F673D6" w:rsidRPr="00F673D6" w:rsidRDefault="00F673D6" w:rsidP="00F673D6">
      <w:pPr>
        <w:pStyle w:val="BodyText"/>
        <w:numPr>
          <w:ilvl w:val="0"/>
          <w:numId w:val="7"/>
        </w:numPr>
        <w:spacing w:before="0" w:beforeAutospacing="0" w:line="240" w:lineRule="auto"/>
        <w:rPr>
          <w:rFonts w:ascii="Times New Roman" w:eastAsia="DengXian" w:hAnsi="Times New Roman"/>
          <w:sz w:val="22"/>
          <w:szCs w:val="22"/>
        </w:rPr>
      </w:pPr>
      <w:r w:rsidRPr="00F673D6">
        <w:rPr>
          <w:rFonts w:ascii="Times New Roman" w:hAnsi="Times New Roman"/>
          <w:bCs/>
          <w:sz w:val="22"/>
          <w:szCs w:val="22"/>
        </w:rPr>
        <w:t>Further study of whether/how to model the variability of the co- and cross polar powers, in both diagonal and anti-diagonals of the polarization matrix, in the TR 38.901 model.</w:t>
      </w:r>
    </w:p>
    <w:p w:rsidR="00F673D6" w:rsidRPr="00F673D6" w:rsidRDefault="00F673D6" w:rsidP="00F673D6">
      <w:pPr>
        <w:pStyle w:val="BodyText"/>
        <w:numPr>
          <w:ilvl w:val="1"/>
          <w:numId w:val="7"/>
        </w:numPr>
        <w:spacing w:before="0" w:beforeAutospacing="0" w:line="240" w:lineRule="auto"/>
        <w:rPr>
          <w:rFonts w:ascii="Times New Roman" w:eastAsia="DengXian" w:hAnsi="Times New Roman"/>
          <w:sz w:val="22"/>
          <w:szCs w:val="22"/>
        </w:rPr>
      </w:pPr>
      <w:r w:rsidRPr="00F673D6">
        <w:rPr>
          <w:rFonts w:ascii="Times New Roman" w:eastAsia="DengXian" w:hAnsi="Times New Roman"/>
          <w:sz w:val="22"/>
          <w:szCs w:val="22"/>
        </w:rPr>
        <w:t>FFS: variability</w:t>
      </w:r>
      <w:r w:rsidRPr="00F673D6">
        <w:rPr>
          <w:rFonts w:ascii="Times New Roman" w:hAnsi="Times New Roman"/>
          <w:sz w:val="22"/>
          <w:szCs w:val="22"/>
        </w:rPr>
        <w:t xml:space="preserve"> is applied for per ray or per cluster or per link</w:t>
      </w:r>
    </w:p>
    <w:p w:rsidR="00F673D6" w:rsidRPr="00F673D6" w:rsidRDefault="00F673D6" w:rsidP="00F673D6">
      <w:pPr>
        <w:pStyle w:val="BodyText"/>
        <w:numPr>
          <w:ilvl w:val="1"/>
          <w:numId w:val="7"/>
        </w:numPr>
        <w:spacing w:before="0" w:beforeAutospacing="0" w:line="240" w:lineRule="auto"/>
        <w:rPr>
          <w:rFonts w:ascii="Times New Roman" w:eastAsia="DengXian" w:hAnsi="Times New Roman"/>
          <w:sz w:val="22"/>
          <w:szCs w:val="22"/>
        </w:rPr>
      </w:pPr>
      <w:r w:rsidRPr="00F673D6">
        <w:rPr>
          <w:rFonts w:ascii="Times New Roman" w:eastAsia="DengXian" w:hAnsi="Times New Roman"/>
          <w:sz w:val="22"/>
          <w:szCs w:val="22"/>
        </w:rPr>
        <w:t>FFS: impact of antenna configurations</w:t>
      </w:r>
    </w:p>
    <w:p w:rsidR="00F673D6" w:rsidRPr="00F673D6" w:rsidRDefault="00F673D6" w:rsidP="00F673D6">
      <w:pPr>
        <w:pStyle w:val="BodyText"/>
        <w:numPr>
          <w:ilvl w:val="1"/>
          <w:numId w:val="7"/>
        </w:numPr>
        <w:spacing w:before="0" w:beforeAutospacing="0" w:line="240" w:lineRule="auto"/>
        <w:rPr>
          <w:rFonts w:ascii="Times New Roman" w:eastAsia="DengXian" w:hAnsi="Times New Roman"/>
          <w:sz w:val="22"/>
          <w:szCs w:val="22"/>
        </w:rPr>
      </w:pPr>
      <w:r w:rsidRPr="00F673D6">
        <w:rPr>
          <w:rFonts w:ascii="Times New Roman" w:hAnsi="Times New Roman"/>
          <w:bCs/>
          <w:sz w:val="22"/>
          <w:szCs w:val="22"/>
        </w:rPr>
        <w:t>For example, variability may be random with an i.i.d. zero-mean Gaussian with some standard deviation, via changes to step 9 and eq (7.5-22) and (7.5-28) in clause 7.5 in TR 38.901.</w:t>
      </w:r>
      <w:r w:rsidRPr="00F673D6">
        <w:rPr>
          <w:rFonts w:ascii="Times New Roman" w:eastAsia="DengXian" w:hAnsi="Times New Roman"/>
          <w:sz w:val="22"/>
          <w:szCs w:val="22"/>
        </w:rPr>
        <w:t xml:space="preserve"> </w:t>
      </w:r>
    </w:p>
    <w:p w:rsidR="00F673D6" w:rsidRPr="00F673D6" w:rsidRDefault="00F673D6" w:rsidP="00F673D6">
      <w:pPr>
        <w:spacing w:line="240" w:lineRule="auto"/>
        <w:rPr>
          <w:rFonts w:eastAsia="宋体"/>
          <w:szCs w:val="22"/>
          <w:highlight w:val="green"/>
        </w:rPr>
      </w:pPr>
      <w:r w:rsidRPr="00F673D6">
        <w:rPr>
          <w:szCs w:val="22"/>
          <w:highlight w:val="green"/>
        </w:rPr>
        <w:t>Agreement</w:t>
      </w:r>
    </w:p>
    <w:p w:rsidR="00F673D6" w:rsidRPr="00F673D6" w:rsidRDefault="00F673D6" w:rsidP="00F673D6">
      <w:pPr>
        <w:pStyle w:val="BodyText"/>
        <w:numPr>
          <w:ilvl w:val="0"/>
          <w:numId w:val="7"/>
        </w:numPr>
        <w:spacing w:before="0" w:beforeAutospacing="0" w:line="240" w:lineRule="auto"/>
        <w:rPr>
          <w:rFonts w:ascii="Times New Roman" w:eastAsia="DengXian" w:hAnsi="Times New Roman"/>
          <w:sz w:val="22"/>
          <w:szCs w:val="22"/>
        </w:rPr>
      </w:pPr>
      <w:r w:rsidRPr="00F673D6">
        <w:rPr>
          <w:rFonts w:ascii="Times New Roman" w:eastAsia="DengXian" w:hAnsi="Times New Roman"/>
          <w:sz w:val="22"/>
          <w:szCs w:val="22"/>
        </w:rPr>
        <w:t xml:space="preserve">Further study </w:t>
      </w:r>
      <w:r w:rsidRPr="00F673D6">
        <w:rPr>
          <w:rFonts w:ascii="Times New Roman" w:hAnsi="Times New Roman"/>
          <w:sz w:val="22"/>
          <w:szCs w:val="22"/>
        </w:rPr>
        <w:t xml:space="preserve">whether/how to model </w:t>
      </w:r>
      <w:r w:rsidRPr="00F673D6">
        <w:rPr>
          <w:rFonts w:ascii="Times New Roman" w:eastAsia="DengXian" w:hAnsi="Times New Roman"/>
          <w:sz w:val="22"/>
          <w:szCs w:val="22"/>
        </w:rPr>
        <w:t>intra-cluster K factor to the TR38.901 models, such as power re-normalization among intra-cluster rays of a cluster so that first intra-cluster ray has K times more average power compared to rest of the intra-cluster rays.</w:t>
      </w:r>
    </w:p>
    <w:p w:rsidR="00F673D6" w:rsidRPr="00F673D6" w:rsidRDefault="00F673D6" w:rsidP="00F673D6">
      <w:pPr>
        <w:pStyle w:val="BodyText"/>
        <w:numPr>
          <w:ilvl w:val="1"/>
          <w:numId w:val="7"/>
        </w:numPr>
        <w:spacing w:before="0" w:beforeAutospacing="0" w:line="240" w:lineRule="auto"/>
        <w:rPr>
          <w:rFonts w:ascii="Times New Roman" w:eastAsia="DengXian" w:hAnsi="Times New Roman"/>
          <w:sz w:val="22"/>
          <w:szCs w:val="22"/>
        </w:rPr>
      </w:pPr>
      <w:r w:rsidRPr="00F673D6">
        <w:rPr>
          <w:rFonts w:ascii="Times New Roman" w:eastAsia="DengXian" w:hAnsi="Times New Roman"/>
          <w:sz w:val="22"/>
          <w:szCs w:val="22"/>
        </w:rPr>
        <w:t>FFS: whether same</w:t>
      </w:r>
      <w:r w:rsidRPr="00F673D6">
        <w:rPr>
          <w:rFonts w:ascii="Times New Roman" w:hAnsi="Times New Roman"/>
          <w:sz w:val="22"/>
          <w:szCs w:val="22"/>
        </w:rPr>
        <w:t xml:space="preserve"> or </w:t>
      </w:r>
      <w:r w:rsidRPr="00F673D6">
        <w:rPr>
          <w:rFonts w:ascii="Times New Roman" w:eastAsia="DengXian" w:hAnsi="Times New Roman"/>
          <w:sz w:val="22"/>
          <w:szCs w:val="22"/>
        </w:rPr>
        <w:t>different intra-cluster K factor is applied for each clusters</w:t>
      </w:r>
    </w:p>
    <w:p w:rsidR="00F673D6" w:rsidRPr="00F673D6" w:rsidRDefault="00F673D6" w:rsidP="00F673D6">
      <w:pPr>
        <w:pStyle w:val="BodyText"/>
        <w:numPr>
          <w:ilvl w:val="1"/>
          <w:numId w:val="7"/>
        </w:numPr>
        <w:spacing w:before="0" w:beforeAutospacing="0" w:line="240" w:lineRule="auto"/>
        <w:rPr>
          <w:rFonts w:ascii="Times New Roman" w:eastAsia="DengXian" w:hAnsi="Times New Roman"/>
          <w:sz w:val="22"/>
          <w:szCs w:val="22"/>
        </w:rPr>
      </w:pPr>
      <w:r w:rsidRPr="00F673D6">
        <w:rPr>
          <w:rFonts w:ascii="Times New Roman" w:eastAsia="DengXian" w:hAnsi="Times New Roman"/>
          <w:sz w:val="22"/>
          <w:szCs w:val="22"/>
        </w:rPr>
        <w:t>FFS: which applicable deployment scenarios</w:t>
      </w:r>
    </w:p>
    <w:p w:rsidR="00B07CCE" w:rsidRDefault="00A704D3">
      <w:pPr>
        <w:pStyle w:val="Heading1"/>
        <w:rPr>
          <w:rFonts w:eastAsiaTheme="minorEastAsia"/>
          <w:lang w:eastAsia="zh-CN"/>
        </w:rPr>
      </w:pPr>
      <w:r>
        <w:rPr>
          <w:rFonts w:eastAsiaTheme="minorEastAsia"/>
          <w:lang w:eastAsia="zh-CN"/>
        </w:rPr>
        <w:t xml:space="preserve">Discussion       </w:t>
      </w:r>
    </w:p>
    <w:p w:rsidR="00B07CCE" w:rsidRDefault="00F673D6">
      <w:pPr>
        <w:spacing w:before="240"/>
        <w:rPr>
          <w:rFonts w:eastAsiaTheme="minorEastAsia"/>
          <w:lang w:eastAsia="zh-CN"/>
        </w:rPr>
      </w:pPr>
      <w:r w:rsidRPr="00C944AD">
        <w:rPr>
          <w:rFonts w:eastAsiaTheme="minorEastAsia"/>
          <w:i/>
          <w:u w:val="single"/>
          <w:lang w:eastAsia="zh-CN"/>
        </w:rPr>
        <w:t>Variability of polar powers</w:t>
      </w:r>
    </w:p>
    <w:p w:rsidR="00F6413F" w:rsidRDefault="00F6413F">
      <w:pPr>
        <w:spacing w:before="240"/>
        <w:rPr>
          <w:rFonts w:eastAsiaTheme="minorEastAsia"/>
          <w:lang w:eastAsia="zh-CN"/>
        </w:rPr>
      </w:pPr>
      <w:r>
        <w:rPr>
          <w:rFonts w:eastAsiaTheme="minorEastAsia"/>
          <w:lang w:eastAsia="zh-CN"/>
        </w:rPr>
        <w:t xml:space="preserve">The variability of polar powers is initially proposed in </w:t>
      </w:r>
      <w:r w:rsidR="00716481">
        <w:rPr>
          <w:rFonts w:eastAsiaTheme="minorEastAsia"/>
          <w:lang w:eastAsia="zh-CN"/>
        </w:rPr>
        <w:fldChar w:fldCharType="begin"/>
      </w:r>
      <w:r>
        <w:rPr>
          <w:rFonts w:eastAsiaTheme="minorEastAsia"/>
          <w:lang w:eastAsia="zh-CN"/>
        </w:rPr>
        <w:instrText xml:space="preserve"> REF _Ref173839703 \r \h </w:instrText>
      </w:r>
      <w:r w:rsidR="00716481">
        <w:rPr>
          <w:rFonts w:eastAsiaTheme="minorEastAsia"/>
          <w:lang w:eastAsia="zh-CN"/>
        </w:rPr>
      </w:r>
      <w:r w:rsidR="00716481">
        <w:rPr>
          <w:rFonts w:eastAsiaTheme="minorEastAsia"/>
          <w:lang w:eastAsia="zh-CN"/>
        </w:rPr>
        <w:fldChar w:fldCharType="separate"/>
      </w:r>
      <w:r>
        <w:rPr>
          <w:rFonts w:eastAsiaTheme="minorEastAsia"/>
          <w:lang w:eastAsia="zh-CN"/>
        </w:rPr>
        <w:t>[2]</w:t>
      </w:r>
      <w:r w:rsidR="00716481">
        <w:rPr>
          <w:rFonts w:eastAsiaTheme="minorEastAsia"/>
          <w:lang w:eastAsia="zh-CN"/>
        </w:rPr>
        <w:fldChar w:fldCharType="end"/>
      </w:r>
      <w:r>
        <w:rPr>
          <w:rFonts w:eastAsiaTheme="minorEastAsia"/>
          <w:lang w:eastAsia="zh-CN"/>
        </w:rPr>
        <w:t>, with the detailed modifications to TR38.901 copied below:</w:t>
      </w:r>
    </w:p>
    <w:tbl>
      <w:tblPr>
        <w:tblStyle w:val="TableGrid"/>
        <w:tblW w:w="0" w:type="auto"/>
        <w:tblLook w:val="04A0"/>
      </w:tblPr>
      <w:tblGrid>
        <w:gridCol w:w="8522"/>
      </w:tblGrid>
      <w:tr w:rsidR="00F6413F" w:rsidTr="00F6413F">
        <w:tc>
          <w:tcPr>
            <w:tcW w:w="8522" w:type="dxa"/>
          </w:tcPr>
          <w:p w:rsidR="005236D2" w:rsidRPr="00D535ED" w:rsidRDefault="005236D2" w:rsidP="00D535ED">
            <w:pPr>
              <w:spacing w:after="0" w:line="240" w:lineRule="auto"/>
              <w:rPr>
                <w:sz w:val="20"/>
                <w:szCs w:val="20"/>
                <w:lang w:val="en-GB"/>
              </w:rPr>
            </w:pPr>
            <w:r w:rsidRPr="00D535ED">
              <w:rPr>
                <w:sz w:val="20"/>
                <w:szCs w:val="20"/>
                <w:u w:val="single"/>
                <w:lang w:val="en-GB"/>
              </w:rPr>
              <w:t>Step 9</w:t>
            </w:r>
            <w:r w:rsidRPr="00D535ED">
              <w:rPr>
                <w:sz w:val="20"/>
                <w:szCs w:val="20"/>
                <w:lang w:val="en-GB"/>
              </w:rPr>
              <w:t xml:space="preserve">: </w:t>
            </w:r>
            <w:r w:rsidRPr="00D535ED">
              <w:rPr>
                <w:sz w:val="20"/>
                <w:szCs w:val="20"/>
                <w:lang w:val="en-GB" w:eastAsia="zh-CN"/>
              </w:rPr>
              <w:t>Generate the cross polarization power ratios</w:t>
            </w:r>
          </w:p>
          <w:p w:rsidR="005236D2" w:rsidRPr="00D535ED" w:rsidRDefault="005236D2" w:rsidP="00D535ED">
            <w:pPr>
              <w:spacing w:after="0" w:line="240" w:lineRule="auto"/>
              <w:rPr>
                <w:sz w:val="20"/>
                <w:szCs w:val="20"/>
                <w:lang w:val="en-GB" w:eastAsia="zh-CN"/>
              </w:rPr>
            </w:pPr>
            <w:r w:rsidRPr="00D535ED">
              <w:rPr>
                <w:sz w:val="20"/>
                <w:szCs w:val="20"/>
                <w:lang w:val="en-GB" w:eastAsia="zh-CN"/>
              </w:rPr>
              <w:lastRenderedPageBreak/>
              <w:t xml:space="preserve">Generate the cross polarization power ratios (XPR) for each ray </w:t>
            </w:r>
            <w:r w:rsidRPr="00D535ED">
              <w:rPr>
                <w:i/>
                <w:iCs/>
                <w:sz w:val="20"/>
                <w:szCs w:val="20"/>
                <w:lang w:val="en-GB" w:eastAsia="zh-CN"/>
              </w:rPr>
              <w:t xml:space="preserve">m </w:t>
            </w:r>
            <w:r w:rsidRPr="00D535ED">
              <w:rPr>
                <w:sz w:val="20"/>
                <w:szCs w:val="20"/>
                <w:lang w:val="en-GB" w:eastAsia="zh-CN"/>
              </w:rPr>
              <w:t xml:space="preserve">of each cluster </w:t>
            </w:r>
            <w:r w:rsidRPr="00D535ED">
              <w:rPr>
                <w:i/>
                <w:iCs/>
                <w:sz w:val="20"/>
                <w:szCs w:val="20"/>
                <w:lang w:val="en-GB" w:eastAsia="zh-CN"/>
              </w:rPr>
              <w:t>n</w:t>
            </w:r>
            <w:r w:rsidRPr="00D535ED">
              <w:rPr>
                <w:sz w:val="20"/>
                <w:szCs w:val="20"/>
                <w:lang w:val="en-GB" w:eastAsia="zh-CN"/>
              </w:rPr>
              <w:t>. XPR is log-Normal distributed. Draw XPR values as</w:t>
            </w:r>
          </w:p>
          <w:p w:rsidR="005236D2" w:rsidRPr="00D535ED" w:rsidRDefault="005236D2" w:rsidP="00D535ED">
            <w:pPr>
              <w:keepLines/>
              <w:tabs>
                <w:tab w:val="center" w:pos="7200"/>
                <w:tab w:val="right" w:pos="8280"/>
              </w:tabs>
              <w:spacing w:after="0" w:line="240" w:lineRule="auto"/>
              <w:ind w:left="2880"/>
              <w:rPr>
                <w:sz w:val="20"/>
                <w:szCs w:val="20"/>
                <w:lang w:val="en-GB"/>
              </w:rPr>
            </w:pPr>
            <w:r w:rsidRPr="00D535ED">
              <w:rPr>
                <w:noProof/>
                <w:position w:val="-14"/>
                <w:sz w:val="20"/>
                <w:szCs w:val="20"/>
                <w:lang w:eastAsia="zh-CN"/>
              </w:rPr>
              <w:drawing>
                <wp:inline distT="0" distB="0" distL="0" distR="0">
                  <wp:extent cx="933450" cy="26670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33450" cy="266700"/>
                          </a:xfrm>
                          <a:prstGeom prst="rect">
                            <a:avLst/>
                          </a:prstGeom>
                          <a:noFill/>
                          <a:ln w="9525">
                            <a:noFill/>
                            <a:miter lim="800000"/>
                            <a:headEnd/>
                            <a:tailEnd/>
                          </a:ln>
                        </pic:spPr>
                      </pic:pic>
                    </a:graphicData>
                  </a:graphic>
                </wp:inline>
              </w:drawing>
            </w:r>
            <w:r w:rsidRPr="00D535ED">
              <w:rPr>
                <w:sz w:val="20"/>
                <w:szCs w:val="20"/>
                <w:lang w:val="en-GB"/>
              </w:rPr>
              <w:t>,</w:t>
            </w:r>
            <w:r w:rsidR="00D535ED" w:rsidRPr="00D535ED">
              <w:rPr>
                <w:sz w:val="20"/>
                <w:szCs w:val="20"/>
                <w:lang w:val="en-GB"/>
              </w:rPr>
              <w:t xml:space="preserve">                                </w:t>
            </w:r>
            <w:r w:rsidRPr="00D535ED">
              <w:rPr>
                <w:sz w:val="20"/>
                <w:szCs w:val="20"/>
                <w:lang w:val="en-GB"/>
              </w:rPr>
              <w:t>(7.5-21)</w:t>
            </w:r>
          </w:p>
          <w:p w:rsidR="005236D2" w:rsidRPr="00D535ED" w:rsidRDefault="005236D2" w:rsidP="00D535ED">
            <w:pPr>
              <w:spacing w:after="0" w:line="240" w:lineRule="auto"/>
              <w:rPr>
                <w:sz w:val="20"/>
                <w:szCs w:val="20"/>
                <w:lang w:val="en-GB" w:eastAsia="zh-CN"/>
              </w:rPr>
            </w:pPr>
            <w:r w:rsidRPr="00D535ED">
              <w:rPr>
                <w:sz w:val="20"/>
                <w:szCs w:val="20"/>
                <w:lang w:val="en-GB" w:eastAsia="zh-CN"/>
              </w:rPr>
              <w:t xml:space="preserve">where </w:t>
            </w:r>
            <w:r w:rsidRPr="00D535ED">
              <w:rPr>
                <w:noProof/>
                <w:position w:val="-14"/>
                <w:sz w:val="20"/>
                <w:szCs w:val="20"/>
                <w:lang w:eastAsia="zh-CN"/>
              </w:rPr>
              <w:drawing>
                <wp:inline distT="0" distB="0" distL="0" distR="0">
                  <wp:extent cx="1371600" cy="2667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371600" cy="266700"/>
                          </a:xfrm>
                          <a:prstGeom prst="rect">
                            <a:avLst/>
                          </a:prstGeom>
                          <a:noFill/>
                          <a:ln w="9525">
                            <a:noFill/>
                            <a:miter lim="800000"/>
                            <a:headEnd/>
                            <a:tailEnd/>
                          </a:ln>
                        </pic:spPr>
                      </pic:pic>
                    </a:graphicData>
                  </a:graphic>
                </wp:inline>
              </w:drawing>
            </w:r>
            <w:r w:rsidRPr="00D535ED">
              <w:rPr>
                <w:sz w:val="20"/>
                <w:szCs w:val="20"/>
                <w:lang w:val="en-GB" w:eastAsia="ko-KR"/>
              </w:rPr>
              <w:t xml:space="preserve"> </w:t>
            </w:r>
            <w:r w:rsidRPr="00D535ED">
              <w:rPr>
                <w:sz w:val="20"/>
                <w:szCs w:val="20"/>
                <w:lang w:val="en-GB" w:eastAsia="zh-CN"/>
              </w:rPr>
              <w:t xml:space="preserve">is Gaussian distributed with </w:t>
            </w:r>
            <w:r w:rsidRPr="00D535ED">
              <w:rPr>
                <w:noProof/>
                <w:position w:val="-10"/>
                <w:sz w:val="20"/>
                <w:szCs w:val="20"/>
                <w:lang w:eastAsia="zh-CN"/>
              </w:rPr>
              <w:drawing>
                <wp:inline distT="0" distB="0" distL="0" distR="0">
                  <wp:extent cx="304800" cy="23812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Pr="00D535ED">
              <w:rPr>
                <w:sz w:val="20"/>
                <w:szCs w:val="20"/>
                <w:lang w:val="en-GB" w:eastAsia="zh-CN"/>
              </w:rPr>
              <w:t xml:space="preserve">and </w:t>
            </w:r>
            <w:r w:rsidRPr="00D535ED">
              <w:rPr>
                <w:noProof/>
                <w:position w:val="-10"/>
                <w:sz w:val="20"/>
                <w:szCs w:val="20"/>
                <w:lang w:eastAsia="zh-CN"/>
              </w:rPr>
              <w:drawing>
                <wp:inline distT="0" distB="0" distL="0" distR="0">
                  <wp:extent cx="304800" cy="209550"/>
                  <wp:effectExtent l="1905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04800" cy="209550"/>
                          </a:xfrm>
                          <a:prstGeom prst="rect">
                            <a:avLst/>
                          </a:prstGeom>
                          <a:noFill/>
                          <a:ln w="9525">
                            <a:noFill/>
                            <a:miter lim="800000"/>
                            <a:headEnd/>
                            <a:tailEnd/>
                          </a:ln>
                        </pic:spPr>
                      </pic:pic>
                    </a:graphicData>
                  </a:graphic>
                </wp:inline>
              </w:drawing>
            </w:r>
            <w:r w:rsidRPr="00D535ED">
              <w:rPr>
                <w:sz w:val="20"/>
                <w:szCs w:val="20"/>
                <w:lang w:val="en-GB" w:eastAsia="ko-KR"/>
              </w:rPr>
              <w:t xml:space="preserve"> </w:t>
            </w:r>
            <w:r w:rsidRPr="00D535ED">
              <w:rPr>
                <w:sz w:val="20"/>
                <w:szCs w:val="20"/>
                <w:lang w:val="en-GB" w:eastAsia="zh-CN"/>
              </w:rPr>
              <w:t xml:space="preserve">from Table 7.5-6. </w:t>
            </w:r>
          </w:p>
          <w:p w:rsidR="005236D2" w:rsidRPr="00D535ED" w:rsidRDefault="005236D2" w:rsidP="00D535ED">
            <w:pPr>
              <w:spacing w:after="0" w:line="240" w:lineRule="auto"/>
              <w:rPr>
                <w:sz w:val="20"/>
                <w:szCs w:val="20"/>
                <w:lang w:val="en-GB"/>
              </w:rPr>
            </w:pPr>
            <w:r w:rsidRPr="00D535ED">
              <w:rPr>
                <w:sz w:val="20"/>
                <w:szCs w:val="20"/>
                <w:lang w:val="en-GB" w:eastAsia="zh-CN"/>
              </w:rPr>
              <w:t>Note:</w:t>
            </w:r>
            <w:r w:rsidRPr="00D535ED">
              <w:rPr>
                <w:sz w:val="20"/>
                <w:szCs w:val="20"/>
                <w:lang w:val="en-GB"/>
              </w:rPr>
              <w:t xml:space="preserve"> </w:t>
            </w:r>
            <w:r w:rsidRPr="00D535ED">
              <w:rPr>
                <w:noProof/>
                <w:position w:val="-14"/>
                <w:sz w:val="20"/>
                <w:szCs w:val="20"/>
                <w:lang w:eastAsia="zh-CN"/>
              </w:rPr>
              <w:drawing>
                <wp:inline distT="0" distB="0" distL="0" distR="0">
                  <wp:extent cx="304800" cy="2381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Pr="00D535ED">
              <w:rPr>
                <w:sz w:val="20"/>
                <w:szCs w:val="20"/>
                <w:lang w:val="en-GB"/>
              </w:rPr>
              <w:t xml:space="preserve"> is independently drawn for each ray and each cluster.</w:t>
            </w:r>
          </w:p>
          <w:p w:rsidR="005236D2" w:rsidRPr="00D535ED" w:rsidRDefault="005236D2" w:rsidP="00D535ED">
            <w:pPr>
              <w:spacing w:after="0" w:line="240" w:lineRule="auto"/>
              <w:rPr>
                <w:color w:val="FF0000"/>
                <w:sz w:val="20"/>
                <w:szCs w:val="20"/>
                <w:u w:val="single"/>
                <w:lang w:val="en-GB" w:eastAsia="zh-CN"/>
              </w:rPr>
            </w:pPr>
            <w:r w:rsidRPr="00D535ED">
              <w:rPr>
                <w:color w:val="FF0000"/>
                <w:sz w:val="20"/>
                <w:szCs w:val="20"/>
                <w:u w:val="single"/>
                <w:lang w:val="en-GB"/>
              </w:rPr>
              <w:t xml:space="preserve">Generate polarization variability powers </w:t>
            </w:r>
            <m:oMath>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θθ</m:t>
                  </m:r>
                </m:sub>
              </m:sSub>
            </m:oMath>
            <w:r w:rsidRPr="00D535ED">
              <w:rPr>
                <w:color w:val="FF0000"/>
                <w:sz w:val="20"/>
                <w:szCs w:val="20"/>
                <w:u w:val="single"/>
                <w:lang w:val="en-GB"/>
              </w:rPr>
              <w:t xml:space="preserve">, </w:t>
            </w:r>
            <m:oMath>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θϕ</m:t>
                  </m:r>
                </m:sub>
              </m:sSub>
            </m:oMath>
            <w:r w:rsidRPr="00D535ED">
              <w:rPr>
                <w:color w:val="FF0000"/>
                <w:sz w:val="20"/>
                <w:szCs w:val="20"/>
                <w:u w:val="single"/>
                <w:lang w:val="en-GB"/>
              </w:rPr>
              <w:t xml:space="preserve">, </w:t>
            </w:r>
            <m:oMath>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ϕθ</m:t>
                  </m:r>
                </m:sub>
              </m:sSub>
            </m:oMath>
            <w:r w:rsidRPr="00D535ED">
              <w:rPr>
                <w:color w:val="FF0000"/>
                <w:sz w:val="20"/>
                <w:szCs w:val="20"/>
                <w:u w:val="single"/>
                <w:lang w:val="en-GB"/>
              </w:rPr>
              <w:t xml:space="preserve"> and </w:t>
            </w:r>
            <m:oMath>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ϕϕ</m:t>
                  </m:r>
                </m:sub>
              </m:sSub>
            </m:oMath>
            <w:r w:rsidRPr="00D535ED">
              <w:rPr>
                <w:color w:val="FF0000"/>
                <w:sz w:val="20"/>
                <w:szCs w:val="20"/>
                <w:u w:val="single"/>
                <w:lang w:val="en-GB"/>
              </w:rPr>
              <w:t xml:space="preserve"> for each </w:t>
            </w:r>
            <w:r w:rsidRPr="00D535ED">
              <w:rPr>
                <w:color w:val="FF0000"/>
                <w:sz w:val="20"/>
                <w:szCs w:val="20"/>
                <w:u w:val="single"/>
                <w:lang w:val="en-GB" w:eastAsia="zh-CN"/>
              </w:rPr>
              <w:t xml:space="preserve">ray </w:t>
            </w:r>
            <w:r w:rsidRPr="00D535ED">
              <w:rPr>
                <w:i/>
                <w:iCs/>
                <w:color w:val="FF0000"/>
                <w:sz w:val="20"/>
                <w:szCs w:val="20"/>
                <w:u w:val="single"/>
                <w:lang w:val="en-GB" w:eastAsia="zh-CN"/>
              </w:rPr>
              <w:t xml:space="preserve">m </w:t>
            </w:r>
            <w:r w:rsidRPr="00D535ED">
              <w:rPr>
                <w:color w:val="FF0000"/>
                <w:sz w:val="20"/>
                <w:szCs w:val="20"/>
                <w:u w:val="single"/>
                <w:lang w:val="en-GB" w:eastAsia="zh-CN"/>
              </w:rPr>
              <w:t xml:space="preserve">of each cluster </w:t>
            </w:r>
            <w:r w:rsidRPr="00D535ED">
              <w:rPr>
                <w:i/>
                <w:iCs/>
                <w:color w:val="FF0000"/>
                <w:sz w:val="20"/>
                <w:szCs w:val="20"/>
                <w:u w:val="single"/>
                <w:lang w:val="en-GB" w:eastAsia="zh-CN"/>
              </w:rPr>
              <w:t>n</w:t>
            </w:r>
            <w:r w:rsidRPr="00D535ED">
              <w:rPr>
                <w:color w:val="FF0000"/>
                <w:sz w:val="20"/>
                <w:szCs w:val="20"/>
                <w:u w:val="single"/>
                <w:lang w:val="en-GB" w:eastAsia="zh-CN"/>
              </w:rPr>
              <w:t xml:space="preserve">. </w:t>
            </w:r>
            <m:oMath>
              <m:r>
                <w:rPr>
                  <w:rFonts w:ascii="Cambria Math" w:hAnsi="Cambria Math"/>
                  <w:color w:val="FF0000"/>
                  <w:sz w:val="20"/>
                  <w:szCs w:val="20"/>
                  <w:u w:val="single"/>
                  <w:lang w:val="en-GB"/>
                </w:rPr>
                <m:t>η</m:t>
              </m:r>
            </m:oMath>
            <w:r w:rsidRPr="00D535ED">
              <w:rPr>
                <w:color w:val="FF0000"/>
                <w:sz w:val="20"/>
                <w:szCs w:val="20"/>
                <w:u w:val="single"/>
                <w:lang w:val="en-GB" w:eastAsia="zh-CN"/>
              </w:rPr>
              <w:t xml:space="preserve"> is log-Normal distributed. Draw values as </w:t>
            </w:r>
          </w:p>
          <w:p w:rsidR="005236D2" w:rsidRPr="00D535ED" w:rsidRDefault="005236D2" w:rsidP="00D535ED">
            <w:pPr>
              <w:spacing w:after="0" w:line="240" w:lineRule="auto"/>
              <w:rPr>
                <w:color w:val="FF0000"/>
                <w:sz w:val="20"/>
                <w:szCs w:val="20"/>
                <w:u w:val="single"/>
                <w:lang w:val="en-GB" w:eastAsia="zh-CN"/>
              </w:rPr>
            </w:pPr>
          </w:p>
          <w:p w:rsidR="005236D2" w:rsidRPr="00D535ED" w:rsidRDefault="00716481" w:rsidP="00D535ED">
            <w:pPr>
              <w:keepLines/>
              <w:tabs>
                <w:tab w:val="center" w:pos="4820"/>
                <w:tab w:val="right" w:pos="8280"/>
              </w:tabs>
              <w:spacing w:after="0" w:line="240" w:lineRule="auto"/>
              <w:ind w:left="2520"/>
              <w:rPr>
                <w:color w:val="FF0000"/>
                <w:sz w:val="20"/>
                <w:szCs w:val="20"/>
                <w:u w:val="single"/>
                <w:lang w:val="en-GB"/>
              </w:rPr>
            </w:pP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η</m:t>
                  </m:r>
                </m:e>
                <m:sub>
                  <m:r>
                    <w:rPr>
                      <w:rFonts w:ascii="Cambria Math"/>
                      <w:color w:val="FF0000"/>
                      <w:sz w:val="20"/>
                      <w:szCs w:val="20"/>
                      <w:lang w:val="en-GB"/>
                    </w:rPr>
                    <m:t>n,m,</m:t>
                  </m:r>
                  <m:d>
                    <m:dPr>
                      <m:begChr m:val="{"/>
                      <m:endChr m:val="}"/>
                      <m:ctrlPr>
                        <w:rPr>
                          <w:rFonts w:ascii="Cambria Math" w:hAnsi="Cambria Math"/>
                          <w:i/>
                          <w:color w:val="FF0000"/>
                          <w:sz w:val="20"/>
                          <w:szCs w:val="20"/>
                          <w:lang w:val="en-GB"/>
                        </w:rPr>
                      </m:ctrlPr>
                    </m:dPr>
                    <m:e>
                      <m:r>
                        <w:rPr>
                          <w:rFonts w:ascii="Cambria Math" w:hAnsi="Cambria Math"/>
                          <w:color w:val="FF0000"/>
                          <w:sz w:val="20"/>
                          <w:szCs w:val="20"/>
                          <w:lang w:val="en-GB"/>
                        </w:rPr>
                        <m:t>θθ</m:t>
                      </m:r>
                      <m:r>
                        <w:rPr>
                          <w:rFonts w:ascii="Cambria Math"/>
                          <w:color w:val="FF0000"/>
                          <w:sz w:val="20"/>
                          <w:szCs w:val="20"/>
                          <w:lang w:val="en-GB"/>
                        </w:rPr>
                        <m:t>,</m:t>
                      </m:r>
                      <m:r>
                        <w:rPr>
                          <w:rFonts w:ascii="Cambria Math" w:hAnsi="Cambria Math"/>
                          <w:color w:val="FF0000"/>
                          <w:sz w:val="20"/>
                          <w:szCs w:val="20"/>
                          <w:lang w:val="en-GB"/>
                        </w:rPr>
                        <m:t>θϕ</m:t>
                      </m:r>
                      <m:r>
                        <w:rPr>
                          <w:rFonts w:ascii="Cambria Math"/>
                          <w:color w:val="FF0000"/>
                          <w:sz w:val="20"/>
                          <w:szCs w:val="20"/>
                          <w:lang w:val="en-GB"/>
                        </w:rPr>
                        <m:t>,</m:t>
                      </m:r>
                      <m:r>
                        <w:rPr>
                          <w:rFonts w:ascii="Cambria Math" w:hAnsi="Cambria Math"/>
                          <w:color w:val="FF0000"/>
                          <w:sz w:val="20"/>
                          <w:szCs w:val="20"/>
                          <w:lang w:val="en-GB"/>
                        </w:rPr>
                        <m:t>ϕθ</m:t>
                      </m:r>
                      <m:r>
                        <w:rPr>
                          <w:rFonts w:ascii="Cambria Math"/>
                          <w:color w:val="FF0000"/>
                          <w:sz w:val="20"/>
                          <w:szCs w:val="20"/>
                          <w:lang w:val="en-GB"/>
                        </w:rPr>
                        <m:t>,</m:t>
                      </m:r>
                      <m:r>
                        <w:rPr>
                          <w:rFonts w:ascii="Cambria Math" w:hAnsi="Cambria Math"/>
                          <w:color w:val="FF0000"/>
                          <w:sz w:val="20"/>
                          <w:szCs w:val="20"/>
                          <w:lang w:val="en-GB"/>
                        </w:rPr>
                        <m:t>ϕϕ</m:t>
                      </m:r>
                    </m:e>
                  </m:d>
                </m:sub>
              </m:sSub>
              <m:r>
                <w:rPr>
                  <w:rFonts w:ascii="Cambria Math"/>
                  <w:color w:val="FF0000"/>
                  <w:sz w:val="20"/>
                  <w:szCs w:val="20"/>
                  <w:lang w:val="en-GB"/>
                </w:rPr>
                <m:t>=1</m:t>
              </m:r>
              <m:sSup>
                <m:sSupPr>
                  <m:ctrlPr>
                    <w:rPr>
                      <w:rFonts w:ascii="Cambria Math" w:hAnsi="Cambria Math"/>
                      <w:i/>
                      <w:color w:val="FF0000"/>
                      <w:sz w:val="20"/>
                      <w:szCs w:val="20"/>
                      <w:lang w:val="en-GB"/>
                    </w:rPr>
                  </m:ctrlPr>
                </m:sSupPr>
                <m:e>
                  <m:r>
                    <w:rPr>
                      <w:rFonts w:ascii="Cambria Math"/>
                      <w:color w:val="FF0000"/>
                      <w:sz w:val="20"/>
                      <w:szCs w:val="20"/>
                      <w:lang w:val="en-GB"/>
                    </w:rPr>
                    <m:t>0</m:t>
                  </m:r>
                </m:e>
                <m:sup>
                  <m:sSub>
                    <m:sSubPr>
                      <m:ctrlPr>
                        <w:rPr>
                          <w:rFonts w:ascii="Cambria Math" w:hAnsi="Cambria Math"/>
                          <w:i/>
                          <w:color w:val="FF0000"/>
                          <w:sz w:val="20"/>
                          <w:szCs w:val="20"/>
                          <w:lang w:val="en-GB"/>
                        </w:rPr>
                      </m:ctrlPr>
                    </m:sSubPr>
                    <m:e>
                      <m:r>
                        <w:rPr>
                          <w:rFonts w:ascii="Cambria Math"/>
                          <w:color w:val="FF0000"/>
                          <w:sz w:val="20"/>
                          <w:szCs w:val="20"/>
                          <w:lang w:val="en-GB"/>
                        </w:rPr>
                        <m:t>Q</m:t>
                      </m:r>
                    </m:e>
                    <m:sub>
                      <m:r>
                        <w:rPr>
                          <w:rFonts w:ascii="Cambria Math"/>
                          <w:color w:val="FF0000"/>
                          <w:sz w:val="20"/>
                          <w:szCs w:val="20"/>
                          <w:lang w:val="en-GB"/>
                        </w:rPr>
                        <m:t>n,m,</m:t>
                      </m:r>
                      <m:d>
                        <m:dPr>
                          <m:begChr m:val="{"/>
                          <m:endChr m:val="}"/>
                          <m:ctrlPr>
                            <w:rPr>
                              <w:rFonts w:ascii="Cambria Math" w:hAnsi="Cambria Math"/>
                              <w:i/>
                              <w:color w:val="FF0000"/>
                              <w:sz w:val="20"/>
                              <w:szCs w:val="20"/>
                              <w:lang w:val="en-GB"/>
                            </w:rPr>
                          </m:ctrlPr>
                        </m:dPr>
                        <m:e>
                          <m:r>
                            <w:rPr>
                              <w:rFonts w:ascii="Cambria Math" w:hAnsi="Cambria Math"/>
                              <w:color w:val="FF0000"/>
                              <w:sz w:val="20"/>
                              <w:szCs w:val="20"/>
                              <w:lang w:val="en-GB"/>
                            </w:rPr>
                            <m:t>θθ</m:t>
                          </m:r>
                          <m:r>
                            <w:rPr>
                              <w:rFonts w:ascii="Cambria Math"/>
                              <w:color w:val="FF0000"/>
                              <w:sz w:val="20"/>
                              <w:szCs w:val="20"/>
                              <w:lang w:val="en-GB"/>
                            </w:rPr>
                            <m:t>,</m:t>
                          </m:r>
                          <m:r>
                            <w:rPr>
                              <w:rFonts w:ascii="Cambria Math" w:hAnsi="Cambria Math"/>
                              <w:color w:val="FF0000"/>
                              <w:sz w:val="20"/>
                              <w:szCs w:val="20"/>
                              <w:lang w:val="en-GB"/>
                            </w:rPr>
                            <m:t>θϕ</m:t>
                          </m:r>
                          <m:r>
                            <w:rPr>
                              <w:rFonts w:ascii="Cambria Math"/>
                              <w:color w:val="FF0000"/>
                              <w:sz w:val="20"/>
                              <w:szCs w:val="20"/>
                              <w:lang w:val="en-GB"/>
                            </w:rPr>
                            <m:t>,</m:t>
                          </m:r>
                          <m:r>
                            <w:rPr>
                              <w:rFonts w:ascii="Cambria Math" w:hAnsi="Cambria Math"/>
                              <w:color w:val="FF0000"/>
                              <w:sz w:val="20"/>
                              <w:szCs w:val="20"/>
                              <w:lang w:val="en-GB"/>
                            </w:rPr>
                            <m:t>ϕθ</m:t>
                          </m:r>
                          <m:r>
                            <w:rPr>
                              <w:rFonts w:ascii="Cambria Math"/>
                              <w:color w:val="FF0000"/>
                              <w:sz w:val="20"/>
                              <w:szCs w:val="20"/>
                              <w:lang w:val="en-GB"/>
                            </w:rPr>
                            <m:t>,</m:t>
                          </m:r>
                          <m:r>
                            <w:rPr>
                              <w:rFonts w:ascii="Cambria Math" w:hAnsi="Cambria Math"/>
                              <w:color w:val="FF0000"/>
                              <w:sz w:val="20"/>
                              <w:szCs w:val="20"/>
                              <w:lang w:val="en-GB"/>
                            </w:rPr>
                            <m:t>ϕϕ</m:t>
                          </m:r>
                        </m:e>
                      </m:d>
                    </m:sub>
                  </m:sSub>
                  <m:r>
                    <w:rPr>
                      <w:rFonts w:ascii="Cambria Math"/>
                      <w:color w:val="FF0000"/>
                      <w:sz w:val="20"/>
                      <w:szCs w:val="20"/>
                      <w:lang w:val="en-GB"/>
                    </w:rPr>
                    <m:t>/10</m:t>
                  </m:r>
                </m:sup>
              </m:sSup>
            </m:oMath>
            <w:r w:rsidR="005236D2" w:rsidRPr="00D535ED">
              <w:rPr>
                <w:color w:val="FF0000"/>
                <w:sz w:val="20"/>
                <w:szCs w:val="20"/>
                <w:lang w:val="en-GB"/>
              </w:rPr>
              <w:t>,</w:t>
            </w:r>
            <w:r w:rsidR="005236D2" w:rsidRPr="00D535ED">
              <w:rPr>
                <w:color w:val="FF0000"/>
                <w:sz w:val="20"/>
                <w:szCs w:val="20"/>
                <w:lang w:val="en-GB"/>
              </w:rPr>
              <w:tab/>
            </w:r>
            <w:r w:rsidR="005236D2" w:rsidRPr="00D535ED">
              <w:rPr>
                <w:color w:val="FF0000"/>
                <w:sz w:val="20"/>
                <w:szCs w:val="20"/>
                <w:u w:val="single"/>
                <w:lang w:val="en-GB"/>
              </w:rPr>
              <w:t>(7.5-21b)</w:t>
            </w:r>
          </w:p>
          <w:p w:rsidR="005236D2" w:rsidRPr="00D535ED" w:rsidRDefault="005236D2" w:rsidP="00D535ED">
            <w:pPr>
              <w:spacing w:after="0" w:line="240" w:lineRule="auto"/>
              <w:rPr>
                <w:color w:val="FF0000"/>
                <w:sz w:val="20"/>
                <w:szCs w:val="20"/>
                <w:u w:val="single"/>
                <w:lang w:val="en-GB" w:eastAsia="zh-CN"/>
              </w:rPr>
            </w:pPr>
            <w:r w:rsidRPr="00D535ED">
              <w:rPr>
                <w:color w:val="FF0000"/>
                <w:sz w:val="20"/>
                <w:szCs w:val="20"/>
                <w:u w:val="single"/>
                <w:lang w:val="en-GB" w:eastAsia="zh-CN"/>
              </w:rPr>
              <w:t xml:space="preserve">where </w:t>
            </w:r>
            <m:oMath>
              <m:sSub>
                <m:sSubPr>
                  <m:ctrlPr>
                    <w:rPr>
                      <w:rFonts w:ascii="Cambria Math" w:hAnsi="Cambria Math"/>
                      <w:i/>
                      <w:color w:val="FF0000"/>
                      <w:sz w:val="20"/>
                      <w:szCs w:val="20"/>
                      <w:u w:val="single"/>
                      <w:lang w:val="en-GB"/>
                    </w:rPr>
                  </m:ctrlPr>
                </m:sSubPr>
                <m:e>
                  <m:r>
                    <w:rPr>
                      <w:rFonts w:ascii="Cambria Math"/>
                      <w:color w:val="FF0000"/>
                      <w:sz w:val="20"/>
                      <w:szCs w:val="20"/>
                      <w:u w:val="single"/>
                      <w:lang w:val="en-GB"/>
                    </w:rPr>
                    <m:t>Q</m:t>
                  </m:r>
                </m:e>
                <m:sub>
                  <m:r>
                    <w:rPr>
                      <w:rFonts w:ascii="Cambria Math"/>
                      <w:color w:val="FF0000"/>
                      <w:sz w:val="20"/>
                      <w:szCs w:val="20"/>
                      <w:u w:val="single"/>
                      <w:lang w:val="en-GB"/>
                    </w:rPr>
                    <m:t>n,m,</m:t>
                  </m:r>
                  <m:d>
                    <m:dPr>
                      <m:begChr m:val="{"/>
                      <m:endChr m:val="}"/>
                      <m:ctrlPr>
                        <w:rPr>
                          <w:rFonts w:ascii="Cambria Math" w:hAnsi="Cambria Math"/>
                          <w:i/>
                          <w:color w:val="FF0000"/>
                          <w:sz w:val="20"/>
                          <w:szCs w:val="20"/>
                          <w:u w:val="single"/>
                          <w:lang w:val="en-GB"/>
                        </w:rPr>
                      </m:ctrlPr>
                    </m:dPr>
                    <m:e>
                      <m:r>
                        <w:rPr>
                          <w:rFonts w:ascii="Cambria Math" w:hAnsi="Cambria Math"/>
                          <w:color w:val="FF0000"/>
                          <w:sz w:val="20"/>
                          <w:szCs w:val="20"/>
                          <w:u w:val="single"/>
                          <w:lang w:val="en-GB"/>
                        </w:rPr>
                        <m:t>θθ</m:t>
                      </m:r>
                      <m:r>
                        <w:rPr>
                          <w:rFonts w:ascii="Cambria Math"/>
                          <w:color w:val="FF0000"/>
                          <w:sz w:val="20"/>
                          <w:szCs w:val="20"/>
                          <w:u w:val="single"/>
                          <w:lang w:val="en-GB"/>
                        </w:rPr>
                        <m:t>,</m:t>
                      </m:r>
                      <m:r>
                        <w:rPr>
                          <w:rFonts w:ascii="Cambria Math" w:hAnsi="Cambria Math"/>
                          <w:color w:val="FF0000"/>
                          <w:sz w:val="20"/>
                          <w:szCs w:val="20"/>
                          <w:u w:val="single"/>
                          <w:lang w:val="en-GB"/>
                        </w:rPr>
                        <m:t>θϕ</m:t>
                      </m:r>
                      <m:r>
                        <w:rPr>
                          <w:rFonts w:ascii="Cambria Math"/>
                          <w:color w:val="FF0000"/>
                          <w:sz w:val="20"/>
                          <w:szCs w:val="20"/>
                          <w:u w:val="single"/>
                          <w:lang w:val="en-GB"/>
                        </w:rPr>
                        <m:t>,</m:t>
                      </m:r>
                      <m:r>
                        <w:rPr>
                          <w:rFonts w:ascii="Cambria Math" w:hAnsi="Cambria Math"/>
                          <w:color w:val="FF0000"/>
                          <w:sz w:val="20"/>
                          <w:szCs w:val="20"/>
                          <w:u w:val="single"/>
                          <w:lang w:val="en-GB"/>
                        </w:rPr>
                        <m:t>ϕθ</m:t>
                      </m:r>
                      <m:r>
                        <w:rPr>
                          <w:rFonts w:ascii="Cambria Math"/>
                          <w:color w:val="FF0000"/>
                          <w:sz w:val="20"/>
                          <w:szCs w:val="20"/>
                          <w:u w:val="single"/>
                          <w:lang w:val="en-GB"/>
                        </w:rPr>
                        <m:t>,</m:t>
                      </m:r>
                      <m:r>
                        <w:rPr>
                          <w:rFonts w:ascii="Cambria Math" w:hAnsi="Cambria Math"/>
                          <w:color w:val="FF0000"/>
                          <w:sz w:val="20"/>
                          <w:szCs w:val="20"/>
                          <w:u w:val="single"/>
                          <w:lang w:val="en-GB"/>
                        </w:rPr>
                        <m:t>ϕϕ</m:t>
                      </m:r>
                    </m:e>
                  </m:d>
                </m:sub>
              </m:sSub>
              <m:r>
                <w:rPr>
                  <w:rFonts w:ascii="Cambria Math"/>
                  <w:color w:val="FF0000"/>
                  <w:sz w:val="20"/>
                  <w:szCs w:val="20"/>
                  <w:u w:val="single"/>
                  <w:lang w:val="en-GB"/>
                </w:rPr>
                <m:t>~N(0,</m:t>
              </m:r>
              <m:sSup>
                <m:sSupPr>
                  <m:ctrlPr>
                    <w:rPr>
                      <w:rFonts w:ascii="Cambria Math" w:hAnsi="Cambria Math"/>
                      <w:i/>
                      <w:color w:val="FF0000"/>
                      <w:sz w:val="20"/>
                      <w:szCs w:val="20"/>
                      <w:u w:val="single"/>
                      <w:lang w:val="en-GB"/>
                    </w:rPr>
                  </m:ctrlPr>
                </m:sSupPr>
                <m:e>
                  <m:r>
                    <w:rPr>
                      <w:rFonts w:ascii="Cambria Math"/>
                      <w:color w:val="FF0000"/>
                      <w:sz w:val="20"/>
                      <w:szCs w:val="20"/>
                      <w:u w:val="single"/>
                      <w:lang w:val="en-GB"/>
                    </w:rPr>
                    <m:t>3</m:t>
                  </m:r>
                </m:e>
                <m:sup>
                  <m:r>
                    <w:rPr>
                      <w:rFonts w:ascii="Cambria Math"/>
                      <w:color w:val="FF0000"/>
                      <w:sz w:val="20"/>
                      <w:szCs w:val="20"/>
                      <w:u w:val="single"/>
                      <w:lang w:val="en-GB"/>
                    </w:rPr>
                    <m:t>2</m:t>
                  </m:r>
                </m:sup>
              </m:sSup>
              <m:r>
                <w:rPr>
                  <w:rFonts w:ascii="Cambria Math"/>
                  <w:color w:val="FF0000"/>
                  <w:sz w:val="20"/>
                  <w:szCs w:val="20"/>
                  <w:u w:val="single"/>
                  <w:lang w:val="en-GB"/>
                </w:rPr>
                <m:t>)</m:t>
              </m:r>
            </m:oMath>
            <w:r w:rsidRPr="00D535ED">
              <w:rPr>
                <w:color w:val="FF0000"/>
                <w:sz w:val="20"/>
                <w:szCs w:val="20"/>
                <w:u w:val="single"/>
                <w:lang w:val="en-GB" w:eastAsia="ko-KR"/>
              </w:rPr>
              <w:t xml:space="preserve"> </w:t>
            </w:r>
            <w:r w:rsidRPr="00D535ED">
              <w:rPr>
                <w:color w:val="FF0000"/>
                <w:sz w:val="20"/>
                <w:szCs w:val="20"/>
                <w:u w:val="single"/>
                <w:lang w:val="en-GB" w:eastAsia="zh-CN"/>
              </w:rPr>
              <w:t xml:space="preserve">is Gaussian distributed. Note that </w:t>
            </w:r>
            <m:oMath>
              <m:sSub>
                <m:sSubPr>
                  <m:ctrlPr>
                    <w:rPr>
                      <w:rFonts w:ascii="Cambria Math" w:hAnsi="Cambria Math"/>
                      <w:i/>
                      <w:color w:val="FF0000"/>
                      <w:sz w:val="20"/>
                      <w:szCs w:val="20"/>
                      <w:u w:val="single"/>
                      <w:lang w:val="en-GB"/>
                    </w:rPr>
                  </m:ctrlPr>
                </m:sSubPr>
                <m:e>
                  <m:r>
                    <w:rPr>
                      <w:rFonts w:ascii="Cambria Math"/>
                      <w:color w:val="FF0000"/>
                      <w:sz w:val="20"/>
                      <w:szCs w:val="20"/>
                      <w:u w:val="single"/>
                      <w:lang w:val="en-GB"/>
                    </w:rPr>
                    <m:t>Q</m:t>
                  </m:r>
                </m:e>
                <m:sub>
                  <m:r>
                    <w:rPr>
                      <w:rFonts w:ascii="Cambria Math"/>
                      <w:color w:val="FF0000"/>
                      <w:sz w:val="20"/>
                      <w:szCs w:val="20"/>
                      <w:u w:val="single"/>
                      <w:lang w:val="en-GB"/>
                    </w:rPr>
                    <m:t>n,m,</m:t>
                  </m:r>
                  <m:d>
                    <m:dPr>
                      <m:begChr m:val="{"/>
                      <m:endChr m:val="}"/>
                      <m:ctrlPr>
                        <w:rPr>
                          <w:rFonts w:ascii="Cambria Math" w:hAnsi="Cambria Math"/>
                          <w:i/>
                          <w:color w:val="FF0000"/>
                          <w:sz w:val="20"/>
                          <w:szCs w:val="20"/>
                          <w:u w:val="single"/>
                          <w:lang w:val="en-GB"/>
                        </w:rPr>
                      </m:ctrlPr>
                    </m:dPr>
                    <m:e>
                      <m:r>
                        <w:rPr>
                          <w:rFonts w:ascii="Cambria Math" w:hAnsi="Cambria Math"/>
                          <w:color w:val="FF0000"/>
                          <w:sz w:val="20"/>
                          <w:szCs w:val="20"/>
                          <w:u w:val="single"/>
                          <w:lang w:val="en-GB"/>
                        </w:rPr>
                        <m:t>θθ</m:t>
                      </m:r>
                      <m:r>
                        <w:rPr>
                          <w:rFonts w:ascii="Cambria Math"/>
                          <w:color w:val="FF0000"/>
                          <w:sz w:val="20"/>
                          <w:szCs w:val="20"/>
                          <w:u w:val="single"/>
                          <w:lang w:val="en-GB"/>
                        </w:rPr>
                        <m:t>,</m:t>
                      </m:r>
                      <m:r>
                        <w:rPr>
                          <w:rFonts w:ascii="Cambria Math" w:hAnsi="Cambria Math"/>
                          <w:color w:val="FF0000"/>
                          <w:sz w:val="20"/>
                          <w:szCs w:val="20"/>
                          <w:u w:val="single"/>
                          <w:lang w:val="en-GB"/>
                        </w:rPr>
                        <m:t>θϕ</m:t>
                      </m:r>
                      <m:r>
                        <w:rPr>
                          <w:rFonts w:ascii="Cambria Math"/>
                          <w:color w:val="FF0000"/>
                          <w:sz w:val="20"/>
                          <w:szCs w:val="20"/>
                          <w:u w:val="single"/>
                          <w:lang w:val="en-GB"/>
                        </w:rPr>
                        <m:t>,</m:t>
                      </m:r>
                      <m:r>
                        <w:rPr>
                          <w:rFonts w:ascii="Cambria Math" w:hAnsi="Cambria Math"/>
                          <w:color w:val="FF0000"/>
                          <w:sz w:val="20"/>
                          <w:szCs w:val="20"/>
                          <w:u w:val="single"/>
                          <w:lang w:val="en-GB"/>
                        </w:rPr>
                        <m:t>ϕθ</m:t>
                      </m:r>
                      <m:r>
                        <w:rPr>
                          <w:rFonts w:ascii="Cambria Math"/>
                          <w:color w:val="FF0000"/>
                          <w:sz w:val="20"/>
                          <w:szCs w:val="20"/>
                          <w:u w:val="single"/>
                          <w:lang w:val="en-GB"/>
                        </w:rPr>
                        <m:t>,</m:t>
                      </m:r>
                      <m:r>
                        <w:rPr>
                          <w:rFonts w:ascii="Cambria Math" w:hAnsi="Cambria Math"/>
                          <w:color w:val="FF0000"/>
                          <w:sz w:val="20"/>
                          <w:szCs w:val="20"/>
                          <w:u w:val="single"/>
                          <w:lang w:val="en-GB"/>
                        </w:rPr>
                        <m:t>ϕϕ</m:t>
                      </m:r>
                    </m:e>
                  </m:d>
                </m:sub>
              </m:sSub>
            </m:oMath>
            <w:r w:rsidRPr="00D535ED">
              <w:rPr>
                <w:color w:val="FF0000"/>
                <w:sz w:val="20"/>
                <w:szCs w:val="20"/>
                <w:u w:val="single"/>
                <w:lang w:val="en-GB"/>
              </w:rPr>
              <w:t xml:space="preserve"> is independently drawn for each ray, cluster, and polarization component.</w:t>
            </w:r>
          </w:p>
          <w:p w:rsidR="005236D2" w:rsidRPr="00D535ED" w:rsidRDefault="00D535ED" w:rsidP="00D535ED">
            <w:pPr>
              <w:spacing w:after="0" w:line="240" w:lineRule="auto"/>
              <w:rPr>
                <w:sz w:val="20"/>
                <w:szCs w:val="20"/>
                <w:lang w:eastAsia="ja-JP"/>
              </w:rPr>
            </w:pPr>
            <w:r>
              <w:rPr>
                <w:sz w:val="20"/>
                <w:szCs w:val="20"/>
                <w:lang w:eastAsia="ja-JP"/>
              </w:rPr>
              <w:t>……</w:t>
            </w:r>
          </w:p>
          <w:p w:rsidR="005236D2" w:rsidRPr="00D535ED" w:rsidRDefault="005236D2" w:rsidP="00D535ED">
            <w:pPr>
              <w:spacing w:after="0" w:line="240" w:lineRule="auto"/>
              <w:rPr>
                <w:sz w:val="20"/>
                <w:szCs w:val="20"/>
                <w:lang w:eastAsia="ja-JP"/>
              </w:rPr>
            </w:pPr>
            <w:r w:rsidRPr="00D535ED">
              <w:rPr>
                <w:sz w:val="20"/>
                <w:szCs w:val="20"/>
                <w:lang w:val="en-GB"/>
              </w:rPr>
              <w:tab/>
            </w:r>
            <w:r w:rsidRPr="00D535ED">
              <w:rPr>
                <w:sz w:val="20"/>
                <w:szCs w:val="20"/>
                <w:lang w:val="en-GB"/>
              </w:rPr>
              <w:tab/>
            </w:r>
            <w:r w:rsidRPr="00D535ED">
              <w:rPr>
                <w:i/>
                <w:sz w:val="20"/>
                <w:szCs w:val="20"/>
                <w:lang w:eastAsia="ja-JP"/>
              </w:rPr>
              <w:br/>
            </w:r>
            <m:oMathPara>
              <m:oMath>
                <m:sSubSup>
                  <m:sSubSupPr>
                    <m:ctrlPr>
                      <w:rPr>
                        <w:rFonts w:ascii="Cambria Math" w:hAnsi="Cambria Math"/>
                        <w:i/>
                        <w:sz w:val="20"/>
                        <w:szCs w:val="20"/>
                        <w:lang w:eastAsia="ja-JP"/>
                      </w:rPr>
                    </m:ctrlPr>
                  </m:sSubSupPr>
                  <m:e>
                    <m:r>
                      <w:rPr>
                        <w:rFonts w:ascii="Cambria Math" w:hAnsi="Cambria Math"/>
                        <w:sz w:val="20"/>
                        <w:szCs w:val="20"/>
                        <w:lang w:eastAsia="ja-JP"/>
                      </w:rPr>
                      <m:t>H</m:t>
                    </m:r>
                  </m:e>
                  <m:sub>
                    <m:r>
                      <w:rPr>
                        <w:rFonts w:ascii="Cambria Math" w:hAnsi="Cambria Math"/>
                        <w:sz w:val="20"/>
                        <w:szCs w:val="20"/>
                        <w:lang w:eastAsia="ja-JP"/>
                      </w:rPr>
                      <m:t>u</m:t>
                    </m:r>
                    <m:r>
                      <w:rPr>
                        <w:rFonts w:ascii="Cambria Math"/>
                        <w:sz w:val="20"/>
                        <w:szCs w:val="20"/>
                        <w:lang w:eastAsia="ja-JP"/>
                      </w:rPr>
                      <m:t>,</m:t>
                    </m:r>
                    <m:r>
                      <w:rPr>
                        <w:rFonts w:ascii="Cambria Math" w:hAnsi="Cambria Math"/>
                        <w:sz w:val="20"/>
                        <w:szCs w:val="20"/>
                        <w:lang w:eastAsia="ja-JP"/>
                      </w:rPr>
                      <m:t>s</m:t>
                    </m:r>
                    <m:r>
                      <w:rPr>
                        <w:rFonts w:ascii="Cambria Math"/>
                        <w:sz w:val="20"/>
                        <w:szCs w:val="20"/>
                        <w:lang w:eastAsia="ja-JP"/>
                      </w:rPr>
                      <m:t>,</m:t>
                    </m:r>
                    <m:r>
                      <w:rPr>
                        <w:rFonts w:ascii="Cambria Math" w:hAnsi="Cambria Math"/>
                        <w:sz w:val="20"/>
                        <w:szCs w:val="20"/>
                        <w:lang w:eastAsia="ja-JP"/>
                      </w:rPr>
                      <m:t>n</m:t>
                    </m:r>
                  </m:sub>
                  <m:sup>
                    <m:r>
                      <m:rPr>
                        <m:nor/>
                      </m:rPr>
                      <w:rPr>
                        <w:sz w:val="20"/>
                        <w:szCs w:val="20"/>
                        <w:lang w:eastAsia="ja-JP"/>
                      </w:rPr>
                      <m:t>NLOS</m:t>
                    </m:r>
                  </m:sup>
                </m:sSubSup>
                <m:d>
                  <m:dPr>
                    <m:ctrlPr>
                      <w:rPr>
                        <w:rFonts w:ascii="Cambria Math" w:hAnsi="Cambria Math"/>
                        <w:i/>
                        <w:sz w:val="20"/>
                        <w:szCs w:val="20"/>
                        <w:lang w:eastAsia="ja-JP"/>
                      </w:rPr>
                    </m:ctrlPr>
                  </m:dPr>
                  <m:e>
                    <m:r>
                      <w:rPr>
                        <w:rFonts w:ascii="Cambria Math" w:hAnsi="Cambria Math"/>
                        <w:sz w:val="20"/>
                        <w:szCs w:val="20"/>
                        <w:lang w:eastAsia="ja-JP"/>
                      </w:rPr>
                      <m:t>t</m:t>
                    </m:r>
                  </m:e>
                </m:d>
                <m:r>
                  <w:rPr>
                    <w:rFonts w:ascii="Cambria Math"/>
                    <w:sz w:val="20"/>
                    <w:szCs w:val="20"/>
                    <w:lang w:eastAsia="ja-JP"/>
                  </w:rPr>
                  <m:t>=</m:t>
                </m:r>
                <m:rad>
                  <m:radPr>
                    <m:degHide m:val="on"/>
                    <m:ctrlPr>
                      <w:rPr>
                        <w:rFonts w:ascii="Cambria Math" w:hAnsi="Cambria Math"/>
                        <w:i/>
                        <w:sz w:val="20"/>
                        <w:szCs w:val="20"/>
                        <w:lang w:eastAsia="ja-JP"/>
                      </w:rPr>
                    </m:ctrlPr>
                  </m:radPr>
                  <m:deg/>
                  <m:e>
                    <m:f>
                      <m:fPr>
                        <m:ctrlPr>
                          <w:rPr>
                            <w:rFonts w:ascii="Cambria Math" w:hAnsi="Cambria Math"/>
                            <w:i/>
                            <w:sz w:val="20"/>
                            <w:szCs w:val="20"/>
                            <w:lang w:eastAsia="ja-JP"/>
                          </w:rPr>
                        </m:ctrlPr>
                      </m:fPr>
                      <m:num>
                        <m:sSub>
                          <m:sSubPr>
                            <m:ctrlPr>
                              <w:rPr>
                                <w:rFonts w:ascii="Cambria Math" w:hAnsi="Cambria Math"/>
                                <w:i/>
                                <w:sz w:val="20"/>
                                <w:szCs w:val="20"/>
                                <w:lang w:eastAsia="ja-JP"/>
                              </w:rPr>
                            </m:ctrlPr>
                          </m:sSubPr>
                          <m:e>
                            <m:r>
                              <w:rPr>
                                <w:rFonts w:ascii="Cambria Math" w:hAnsi="Cambria Math"/>
                                <w:sz w:val="20"/>
                                <w:szCs w:val="20"/>
                                <w:lang w:eastAsia="ja-JP"/>
                              </w:rPr>
                              <m:t>P</m:t>
                            </m:r>
                          </m:e>
                          <m:sub>
                            <m:r>
                              <w:rPr>
                                <w:rFonts w:ascii="Cambria Math" w:hAnsi="Cambria Math"/>
                                <w:sz w:val="20"/>
                                <w:szCs w:val="20"/>
                                <w:lang w:eastAsia="ja-JP"/>
                              </w:rPr>
                              <m:t>n</m:t>
                            </m:r>
                          </m:sub>
                        </m:sSub>
                      </m:num>
                      <m:den>
                        <m:r>
                          <w:rPr>
                            <w:rFonts w:ascii="Cambria Math" w:hAnsi="Cambria Math"/>
                            <w:sz w:val="20"/>
                            <w:szCs w:val="20"/>
                            <w:lang w:eastAsia="ja-JP"/>
                          </w:rPr>
                          <m:t>M</m:t>
                        </m:r>
                      </m:den>
                    </m:f>
                  </m:e>
                </m:rad>
                <m:nary>
                  <m:naryPr>
                    <m:chr m:val="∑"/>
                    <m:limLoc m:val="undOvr"/>
                    <m:ctrlPr>
                      <w:rPr>
                        <w:rFonts w:ascii="Cambria Math" w:hAnsi="Cambria Math"/>
                        <w:i/>
                        <w:sz w:val="20"/>
                        <w:szCs w:val="20"/>
                        <w:lang w:eastAsia="ja-JP"/>
                      </w:rPr>
                    </m:ctrlPr>
                  </m:naryPr>
                  <m:sub>
                    <m:r>
                      <w:rPr>
                        <w:rFonts w:ascii="Cambria Math" w:hAnsi="Cambria Math"/>
                        <w:sz w:val="20"/>
                        <w:szCs w:val="20"/>
                        <w:lang w:eastAsia="ja-JP"/>
                      </w:rPr>
                      <m:t>m</m:t>
                    </m:r>
                    <m:r>
                      <w:rPr>
                        <w:rFonts w:ascii="Cambria Math"/>
                        <w:sz w:val="20"/>
                        <w:szCs w:val="20"/>
                        <w:lang w:eastAsia="ja-JP"/>
                      </w:rPr>
                      <m:t>=1</m:t>
                    </m:r>
                  </m:sub>
                  <m:sup>
                    <m:r>
                      <w:rPr>
                        <w:rFonts w:ascii="Cambria Math" w:hAnsi="Cambria Math"/>
                        <w:sz w:val="20"/>
                        <w:szCs w:val="20"/>
                        <w:lang w:eastAsia="ja-JP"/>
                      </w:rPr>
                      <m:t>M</m:t>
                    </m:r>
                  </m:sup>
                  <m:e>
                    <m:sSup>
                      <m:sSupPr>
                        <m:ctrlPr>
                          <w:rPr>
                            <w:rFonts w:ascii="Cambria Math" w:hAnsi="Cambria Math"/>
                            <w:i/>
                            <w:sz w:val="20"/>
                            <w:szCs w:val="20"/>
                            <w:lang w:eastAsia="ja-JP"/>
                          </w:rPr>
                        </m:ctrlPr>
                      </m:sSupPr>
                      <m:e>
                        <m:d>
                          <m:dPr>
                            <m:begChr m:val="["/>
                            <m:endChr m:val="]"/>
                            <m:ctrlPr>
                              <w:rPr>
                                <w:rFonts w:ascii="Cambria Math" w:hAnsi="Cambria Math"/>
                                <w:i/>
                                <w:sz w:val="20"/>
                                <w:szCs w:val="20"/>
                                <w:lang w:eastAsia="ja-JP"/>
                              </w:rPr>
                            </m:ctrlPr>
                          </m:dPr>
                          <m:e>
                            <m:m>
                              <m:mPr>
                                <m:mcs>
                                  <m:mc>
                                    <m:mcPr>
                                      <m:count m:val="1"/>
                                      <m:mcJc m:val="center"/>
                                    </m:mcPr>
                                  </m:mc>
                                </m:mcs>
                                <m:ctrlPr>
                                  <w:rPr>
                                    <w:rFonts w:ascii="Cambria Math" w:hAnsi="Cambria Math"/>
                                    <w:i/>
                                    <w:sz w:val="20"/>
                                    <w:szCs w:val="20"/>
                                    <w:lang w:eastAsia="ja-JP"/>
                                  </w:rPr>
                                </m:ctrlPr>
                              </m:mPr>
                              <m:mr>
                                <m:e>
                                  <m:sSub>
                                    <m:sSubPr>
                                      <m:ctrlPr>
                                        <w:rPr>
                                          <w:rFonts w:ascii="Cambria Math" w:hAnsi="Cambria Math"/>
                                          <w:i/>
                                          <w:sz w:val="20"/>
                                          <w:szCs w:val="20"/>
                                          <w:lang w:eastAsia="ja-JP"/>
                                        </w:rPr>
                                      </m:ctrlPr>
                                    </m:sSubPr>
                                    <m:e>
                                      <m:r>
                                        <w:rPr>
                                          <w:rFonts w:ascii="Cambria Math" w:hAnsi="Cambria Math"/>
                                          <w:sz w:val="20"/>
                                          <w:szCs w:val="20"/>
                                          <w:lang w:eastAsia="ja-JP"/>
                                        </w:rPr>
                                        <m:t>F</m:t>
                                      </m:r>
                                    </m:e>
                                    <m:sub>
                                      <m:r>
                                        <w:rPr>
                                          <w:rFonts w:ascii="Cambria Math" w:hAnsi="Cambria Math"/>
                                          <w:sz w:val="20"/>
                                          <w:szCs w:val="20"/>
                                          <w:lang w:eastAsia="ja-JP"/>
                                        </w:rPr>
                                        <m:t>rx</m:t>
                                      </m:r>
                                      <m:r>
                                        <w:rPr>
                                          <w:rFonts w:ascii="Cambria Math"/>
                                          <w:sz w:val="20"/>
                                          <w:szCs w:val="20"/>
                                          <w:lang w:eastAsia="ja-JP"/>
                                        </w:rPr>
                                        <m:t>,</m:t>
                                      </m:r>
                                      <m:r>
                                        <w:rPr>
                                          <w:rFonts w:ascii="Cambria Math" w:hAnsi="Cambria Math"/>
                                          <w:sz w:val="20"/>
                                          <w:szCs w:val="20"/>
                                          <w:lang w:eastAsia="ja-JP"/>
                                        </w:rPr>
                                        <m:t>u</m:t>
                                      </m:r>
                                      <m:r>
                                        <w:rPr>
                                          <w:rFonts w:ascii="Cambria Math"/>
                                          <w:sz w:val="20"/>
                                          <w:szCs w:val="20"/>
                                          <w:lang w:eastAsia="ja-JP"/>
                                        </w:rPr>
                                        <m:t>,</m:t>
                                      </m:r>
                                      <m:r>
                                        <w:rPr>
                                          <w:rFonts w:ascii="Cambria Math" w:hAnsi="Cambria Math"/>
                                          <w:sz w:val="20"/>
                                          <w:szCs w:val="20"/>
                                          <w:lang w:eastAsia="ja-JP"/>
                                        </w:rPr>
                                        <m:t>θ</m:t>
                                      </m:r>
                                    </m:sub>
                                  </m:sSub>
                                  <m:d>
                                    <m:dPr>
                                      <m:ctrlPr>
                                        <w:rPr>
                                          <w:rFonts w:ascii="Cambria Math" w:hAnsi="Cambria Math"/>
                                          <w:i/>
                                          <w:sz w:val="20"/>
                                          <w:szCs w:val="20"/>
                                          <w:lang w:eastAsia="ja-JP"/>
                                        </w:rPr>
                                      </m:ctrlPr>
                                    </m:dPr>
                                    <m:e>
                                      <m:sSub>
                                        <m:sSubPr>
                                          <m:ctrlPr>
                                            <w:rPr>
                                              <w:rFonts w:ascii="Cambria Math" w:hAnsi="Cambria Math"/>
                                              <w:i/>
                                              <w:sz w:val="20"/>
                                              <w:szCs w:val="20"/>
                                              <w:lang w:eastAsia="ja-JP"/>
                                            </w:rPr>
                                          </m:ctrlPr>
                                        </m:sSubPr>
                                        <m:e>
                                          <m:r>
                                            <w:rPr>
                                              <w:rFonts w:ascii="Cambria Math" w:hAnsi="Cambria Math"/>
                                              <w:sz w:val="20"/>
                                              <w:szCs w:val="20"/>
                                              <w:lang w:eastAsia="ja-JP"/>
                                            </w:rPr>
                                            <m:t>θ</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r>
                                            <w:rPr>
                                              <w:rFonts w:ascii="Cambria Math"/>
                                              <w:sz w:val="20"/>
                                              <w:szCs w:val="20"/>
                                              <w:lang w:eastAsia="ja-JP"/>
                                            </w:rPr>
                                            <m:t>,</m:t>
                                          </m:r>
                                          <m:r>
                                            <w:rPr>
                                              <w:rFonts w:ascii="Cambria Math" w:hAnsi="Cambria Math"/>
                                              <w:sz w:val="20"/>
                                              <w:szCs w:val="20"/>
                                              <w:lang w:eastAsia="ja-JP"/>
                                            </w:rPr>
                                            <m:t>ZOA</m:t>
                                          </m:r>
                                        </m:sub>
                                      </m:sSub>
                                      <m:r>
                                        <w:rPr>
                                          <w:rFonts w:asci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ϕ</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r>
                                            <w:rPr>
                                              <w:rFonts w:ascii="Cambria Math"/>
                                              <w:sz w:val="20"/>
                                              <w:szCs w:val="20"/>
                                              <w:lang w:eastAsia="ja-JP"/>
                                            </w:rPr>
                                            <m:t>,</m:t>
                                          </m:r>
                                          <m:r>
                                            <w:rPr>
                                              <w:rFonts w:ascii="Cambria Math" w:hAnsi="Cambria Math"/>
                                              <w:sz w:val="20"/>
                                              <w:szCs w:val="20"/>
                                              <w:lang w:eastAsia="ja-JP"/>
                                            </w:rPr>
                                            <m:t>AOA</m:t>
                                          </m:r>
                                        </m:sub>
                                      </m:sSub>
                                    </m:e>
                                  </m:d>
                                </m:e>
                              </m:mr>
                              <m:mr>
                                <m:e>
                                  <m:sSub>
                                    <m:sSubPr>
                                      <m:ctrlPr>
                                        <w:rPr>
                                          <w:rFonts w:ascii="Cambria Math" w:hAnsi="Cambria Math"/>
                                          <w:i/>
                                          <w:sz w:val="20"/>
                                          <w:szCs w:val="20"/>
                                          <w:lang w:eastAsia="ja-JP"/>
                                        </w:rPr>
                                      </m:ctrlPr>
                                    </m:sSubPr>
                                    <m:e>
                                      <m:r>
                                        <w:rPr>
                                          <w:rFonts w:ascii="Cambria Math" w:hAnsi="Cambria Math"/>
                                          <w:sz w:val="20"/>
                                          <w:szCs w:val="20"/>
                                          <w:lang w:eastAsia="ja-JP"/>
                                        </w:rPr>
                                        <m:t>F</m:t>
                                      </m:r>
                                    </m:e>
                                    <m:sub>
                                      <m:r>
                                        <w:rPr>
                                          <w:rFonts w:ascii="Cambria Math" w:hAnsi="Cambria Math"/>
                                          <w:sz w:val="20"/>
                                          <w:szCs w:val="20"/>
                                          <w:lang w:eastAsia="ja-JP"/>
                                        </w:rPr>
                                        <m:t>rx</m:t>
                                      </m:r>
                                      <m:r>
                                        <w:rPr>
                                          <w:rFonts w:ascii="Cambria Math"/>
                                          <w:sz w:val="20"/>
                                          <w:szCs w:val="20"/>
                                          <w:lang w:eastAsia="ja-JP"/>
                                        </w:rPr>
                                        <m:t>,</m:t>
                                      </m:r>
                                      <m:r>
                                        <w:rPr>
                                          <w:rFonts w:ascii="Cambria Math" w:hAnsi="Cambria Math"/>
                                          <w:sz w:val="20"/>
                                          <w:szCs w:val="20"/>
                                          <w:lang w:eastAsia="ja-JP"/>
                                        </w:rPr>
                                        <m:t>u</m:t>
                                      </m:r>
                                      <m:r>
                                        <w:rPr>
                                          <w:rFonts w:ascii="Cambria Math"/>
                                          <w:sz w:val="20"/>
                                          <w:szCs w:val="20"/>
                                          <w:lang w:eastAsia="ja-JP"/>
                                        </w:rPr>
                                        <m:t>,</m:t>
                                      </m:r>
                                      <m:r>
                                        <w:rPr>
                                          <w:rFonts w:ascii="Cambria Math" w:hAnsi="Cambria Math"/>
                                          <w:sz w:val="20"/>
                                          <w:szCs w:val="20"/>
                                          <w:lang w:eastAsia="ja-JP"/>
                                        </w:rPr>
                                        <m:t>ϕ</m:t>
                                      </m:r>
                                    </m:sub>
                                  </m:sSub>
                                  <m:d>
                                    <m:dPr>
                                      <m:ctrlPr>
                                        <w:rPr>
                                          <w:rFonts w:ascii="Cambria Math" w:hAnsi="Cambria Math"/>
                                          <w:i/>
                                          <w:sz w:val="20"/>
                                          <w:szCs w:val="20"/>
                                          <w:lang w:eastAsia="ja-JP"/>
                                        </w:rPr>
                                      </m:ctrlPr>
                                    </m:dPr>
                                    <m:e>
                                      <m:sSub>
                                        <m:sSubPr>
                                          <m:ctrlPr>
                                            <w:rPr>
                                              <w:rFonts w:ascii="Cambria Math" w:hAnsi="Cambria Math"/>
                                              <w:i/>
                                              <w:sz w:val="20"/>
                                              <w:szCs w:val="20"/>
                                              <w:lang w:eastAsia="ja-JP"/>
                                            </w:rPr>
                                          </m:ctrlPr>
                                        </m:sSubPr>
                                        <m:e>
                                          <m:r>
                                            <w:rPr>
                                              <w:rFonts w:ascii="Cambria Math" w:hAnsi="Cambria Math"/>
                                              <w:sz w:val="20"/>
                                              <w:szCs w:val="20"/>
                                              <w:lang w:eastAsia="ja-JP"/>
                                            </w:rPr>
                                            <m:t>θ</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r>
                                            <w:rPr>
                                              <w:rFonts w:ascii="Cambria Math"/>
                                              <w:sz w:val="20"/>
                                              <w:szCs w:val="20"/>
                                              <w:lang w:eastAsia="ja-JP"/>
                                            </w:rPr>
                                            <m:t>,</m:t>
                                          </m:r>
                                          <m:r>
                                            <w:rPr>
                                              <w:rFonts w:ascii="Cambria Math" w:hAnsi="Cambria Math"/>
                                              <w:sz w:val="20"/>
                                              <w:szCs w:val="20"/>
                                              <w:lang w:eastAsia="ja-JP"/>
                                            </w:rPr>
                                            <m:t>ZOA</m:t>
                                          </m:r>
                                        </m:sub>
                                      </m:sSub>
                                      <m:r>
                                        <w:rPr>
                                          <w:rFonts w:asci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ϕ</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r>
                                            <w:rPr>
                                              <w:rFonts w:ascii="Cambria Math"/>
                                              <w:sz w:val="20"/>
                                              <w:szCs w:val="20"/>
                                              <w:lang w:eastAsia="ja-JP"/>
                                            </w:rPr>
                                            <m:t>,</m:t>
                                          </m:r>
                                          <m:r>
                                            <w:rPr>
                                              <w:rFonts w:ascii="Cambria Math" w:hAnsi="Cambria Math"/>
                                              <w:sz w:val="20"/>
                                              <w:szCs w:val="20"/>
                                              <w:lang w:eastAsia="ja-JP"/>
                                            </w:rPr>
                                            <m:t>AOA</m:t>
                                          </m:r>
                                        </m:sub>
                                      </m:sSub>
                                    </m:e>
                                  </m:d>
                                </m:e>
                              </m:mr>
                            </m:m>
                          </m:e>
                        </m:d>
                      </m:e>
                      <m:sup>
                        <m:r>
                          <w:rPr>
                            <w:rFonts w:ascii="Cambria Math" w:hAnsi="Cambria Math"/>
                            <w:sz w:val="20"/>
                            <w:szCs w:val="20"/>
                            <w:lang w:eastAsia="ja-JP"/>
                          </w:rPr>
                          <m:t>T</m:t>
                        </m:r>
                      </m:sup>
                    </m:sSup>
                    <m:d>
                      <m:dPr>
                        <m:begChr m:val="["/>
                        <m:endChr m:val="]"/>
                        <m:ctrlPr>
                          <w:rPr>
                            <w:rFonts w:ascii="Cambria Math" w:hAnsi="Cambria Math"/>
                            <w:i/>
                            <w:sz w:val="20"/>
                            <w:szCs w:val="20"/>
                            <w:lang w:eastAsia="ja-JP"/>
                          </w:rPr>
                        </m:ctrlPr>
                      </m:dPr>
                      <m:e>
                        <m:m>
                          <m:mPr>
                            <m:mcs>
                              <m:mc>
                                <m:mcPr>
                                  <m:count m:val="2"/>
                                  <m:mcJc m:val="center"/>
                                </m:mcPr>
                              </m:mc>
                            </m:mcs>
                            <m:ctrlPr>
                              <w:rPr>
                                <w:rFonts w:ascii="Cambria Math" w:hAnsi="Cambria Math"/>
                                <w:i/>
                                <w:sz w:val="20"/>
                                <w:szCs w:val="20"/>
                                <w:lang w:eastAsia="ja-JP"/>
                              </w:rPr>
                            </m:ctrlPr>
                          </m:mPr>
                          <m:mr>
                            <m:e>
                              <m:rad>
                                <m:radPr>
                                  <m:degHide m:val="on"/>
                                  <m:ctrlPr>
                                    <w:rPr>
                                      <w:rFonts w:ascii="Cambria Math" w:hAnsi="Cambria Math"/>
                                      <w:i/>
                                      <w:color w:val="FF0000"/>
                                      <w:sz w:val="20"/>
                                      <w:szCs w:val="20"/>
                                      <w:lang w:eastAsia="ja-JP"/>
                                    </w:rPr>
                                  </m:ctrlPr>
                                </m:radPr>
                                <m:deg/>
                                <m:e>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n</m:t>
                                      </m:r>
                                      <m:r>
                                        <w:rPr>
                                          <w:rFonts w:ascii="Cambria Math"/>
                                          <w:color w:val="FF0000"/>
                                          <w:sz w:val="20"/>
                                          <w:szCs w:val="20"/>
                                          <w:u w:val="single"/>
                                          <w:lang w:val="en-GB"/>
                                        </w:rPr>
                                        <m:t>.</m:t>
                                      </m:r>
                                      <m:r>
                                        <w:rPr>
                                          <w:rFonts w:ascii="Cambria Math" w:hAnsi="Cambria Math"/>
                                          <w:color w:val="FF0000"/>
                                          <w:sz w:val="20"/>
                                          <w:szCs w:val="20"/>
                                          <w:u w:val="single"/>
                                          <w:lang w:val="en-GB"/>
                                        </w:rPr>
                                        <m:t>m</m:t>
                                      </m:r>
                                      <m:r>
                                        <w:rPr>
                                          <w:rFonts w:ascii="Cambria Math"/>
                                          <w:color w:val="FF0000"/>
                                          <w:sz w:val="20"/>
                                          <w:szCs w:val="20"/>
                                          <w:u w:val="single"/>
                                          <w:lang w:val="en-GB"/>
                                        </w:rPr>
                                        <m:t>.</m:t>
                                      </m:r>
                                      <m:r>
                                        <w:rPr>
                                          <w:rFonts w:ascii="Cambria Math" w:hAnsi="Cambria Math"/>
                                          <w:color w:val="FF0000"/>
                                          <w:sz w:val="20"/>
                                          <w:szCs w:val="20"/>
                                          <w:u w:val="single"/>
                                          <w:lang w:val="en-GB"/>
                                        </w:rPr>
                                        <m:t>θθ</m:t>
                                      </m:r>
                                    </m:sub>
                                  </m:sSub>
                                </m:e>
                              </m:rad>
                              <m:func>
                                <m:funcPr>
                                  <m:ctrlPr>
                                    <w:rPr>
                                      <w:rFonts w:ascii="Cambria Math" w:hAnsi="Cambria Math"/>
                                      <w:i/>
                                      <w:sz w:val="20"/>
                                      <w:szCs w:val="20"/>
                                      <w:lang w:eastAsia="ja-JP"/>
                                    </w:rPr>
                                  </m:ctrlPr>
                                </m:funcPr>
                                <m:fName>
                                  <m:r>
                                    <m:rPr>
                                      <m:sty m:val="p"/>
                                    </m:rPr>
                                    <w:rPr>
                                      <w:rFonts w:ascii="Cambria Math"/>
                                      <w:sz w:val="20"/>
                                      <w:szCs w:val="20"/>
                                      <w:lang w:eastAsia="ja-JP"/>
                                    </w:rPr>
                                    <m:t>exp</m:t>
                                  </m:r>
                                </m:fName>
                                <m:e>
                                  <m:d>
                                    <m:dPr>
                                      <m:ctrlPr>
                                        <w:rPr>
                                          <w:rFonts w:ascii="Cambria Math" w:hAnsi="Cambria Math"/>
                                          <w:i/>
                                          <w:sz w:val="20"/>
                                          <w:szCs w:val="20"/>
                                          <w:lang w:eastAsia="ja-JP"/>
                                        </w:rPr>
                                      </m:ctrlPr>
                                    </m:dPr>
                                    <m:e>
                                      <m:r>
                                        <w:rPr>
                                          <w:rFonts w:ascii="Cambria Math" w:hAnsi="Cambria Math"/>
                                          <w:sz w:val="20"/>
                                          <w:szCs w:val="20"/>
                                          <w:lang w:eastAsia="ja-JP"/>
                                        </w:rPr>
                                        <m:t>j</m:t>
                                      </m:r>
                                      <m:sSubSup>
                                        <m:sSubSupPr>
                                          <m:ctrlPr>
                                            <w:rPr>
                                              <w:rFonts w:ascii="Cambria Math" w:hAnsi="Cambria Math"/>
                                              <w:sz w:val="20"/>
                                              <w:szCs w:val="20"/>
                                              <w:lang w:eastAsia="ja-JP"/>
                                            </w:rPr>
                                          </m:ctrlPr>
                                        </m:sSubSupPr>
                                        <m:e>
                                          <m:r>
                                            <m:rPr>
                                              <m:sty m:val="p"/>
                                            </m:rPr>
                                            <w:rPr>
                                              <w:rFonts w:ascii="Cambria Math"/>
                                              <w:sz w:val="20"/>
                                              <w:szCs w:val="20"/>
                                              <w:lang w:eastAsia="ja-JP"/>
                                            </w:rPr>
                                            <m:t>Φ</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sub>
                                        <m:sup>
                                          <m:r>
                                            <w:rPr>
                                              <w:rFonts w:ascii="Cambria Math" w:hAnsi="Cambria Math"/>
                                              <w:sz w:val="20"/>
                                              <w:szCs w:val="20"/>
                                              <w:u w:val="single"/>
                                              <w:lang w:val="en-GB"/>
                                            </w:rPr>
                                            <m:t>θθ</m:t>
                                          </m:r>
                                        </m:sup>
                                      </m:sSubSup>
                                    </m:e>
                                  </m:d>
                                </m:e>
                              </m:func>
                            </m:e>
                            <m:e>
                              <m:rad>
                                <m:radPr>
                                  <m:degHide m:val="on"/>
                                  <m:ctrlPr>
                                    <w:rPr>
                                      <w:rFonts w:ascii="Cambria Math" w:hAnsi="Cambria Math"/>
                                      <w:i/>
                                      <w:sz w:val="20"/>
                                      <w:szCs w:val="20"/>
                                      <w:lang w:eastAsia="ja-JP"/>
                                    </w:rPr>
                                  </m:ctrlPr>
                                </m:radPr>
                                <m:deg/>
                                <m:e>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n</m:t>
                                      </m:r>
                                      <m:r>
                                        <w:rPr>
                                          <w:rFonts w:ascii="Cambria Math"/>
                                          <w:color w:val="FF0000"/>
                                          <w:sz w:val="20"/>
                                          <w:szCs w:val="20"/>
                                          <w:u w:val="single"/>
                                          <w:lang w:val="en-GB"/>
                                        </w:rPr>
                                        <m:t>,</m:t>
                                      </m:r>
                                      <m:r>
                                        <w:rPr>
                                          <w:rFonts w:ascii="Cambria Math" w:hAnsi="Cambria Math"/>
                                          <w:color w:val="FF0000"/>
                                          <w:sz w:val="20"/>
                                          <w:szCs w:val="20"/>
                                          <w:u w:val="single"/>
                                          <w:lang w:val="en-GB"/>
                                        </w:rPr>
                                        <m:t>m</m:t>
                                      </m:r>
                                      <m:r>
                                        <w:rPr>
                                          <w:rFonts w:ascii="Cambria Math"/>
                                          <w:color w:val="FF0000"/>
                                          <w:sz w:val="20"/>
                                          <w:szCs w:val="20"/>
                                          <w:u w:val="single"/>
                                          <w:lang w:val="en-GB"/>
                                        </w:rPr>
                                        <m:t>,</m:t>
                                      </m:r>
                                      <m:r>
                                        <w:rPr>
                                          <w:rFonts w:ascii="Cambria Math" w:hAnsi="Cambria Math"/>
                                          <w:color w:val="FF0000"/>
                                          <w:sz w:val="20"/>
                                          <w:szCs w:val="20"/>
                                          <w:u w:val="single"/>
                                          <w:lang w:val="en-GB"/>
                                        </w:rPr>
                                        <m:t>θϕ</m:t>
                                      </m:r>
                                    </m:sub>
                                  </m:sSub>
                                  <m:sSubSup>
                                    <m:sSubSupPr>
                                      <m:ctrlPr>
                                        <w:rPr>
                                          <w:rFonts w:ascii="Cambria Math" w:hAnsi="Cambria Math"/>
                                          <w:i/>
                                          <w:sz w:val="20"/>
                                          <w:szCs w:val="20"/>
                                          <w:u w:val="single"/>
                                          <w:lang w:val="en-GB"/>
                                        </w:rPr>
                                      </m:ctrlPr>
                                    </m:sSubSupPr>
                                    <m:e>
                                      <m:r>
                                        <w:rPr>
                                          <w:rFonts w:ascii="Cambria Math" w:hAnsi="Cambria Math"/>
                                          <w:sz w:val="20"/>
                                          <w:szCs w:val="20"/>
                                          <w:u w:val="single"/>
                                          <w:lang w:val="en-GB"/>
                                        </w:rPr>
                                        <m:t>κ</m:t>
                                      </m:r>
                                    </m:e>
                                    <m:sub>
                                      <m:r>
                                        <w:rPr>
                                          <w:rFonts w:ascii="Cambria Math" w:hAnsi="Cambria Math"/>
                                          <w:sz w:val="20"/>
                                          <w:szCs w:val="20"/>
                                          <w:u w:val="single"/>
                                          <w:lang w:val="en-GB"/>
                                        </w:rPr>
                                        <m:t>n</m:t>
                                      </m:r>
                                      <m:r>
                                        <w:rPr>
                                          <w:rFonts w:ascii="Cambria Math"/>
                                          <w:sz w:val="20"/>
                                          <w:szCs w:val="20"/>
                                          <w:u w:val="single"/>
                                          <w:lang w:val="en-GB"/>
                                        </w:rPr>
                                        <m:t>,</m:t>
                                      </m:r>
                                      <m:r>
                                        <w:rPr>
                                          <w:rFonts w:ascii="Cambria Math" w:hAnsi="Cambria Math"/>
                                          <w:sz w:val="20"/>
                                          <w:szCs w:val="20"/>
                                          <w:u w:val="single"/>
                                          <w:lang w:val="en-GB"/>
                                        </w:rPr>
                                        <m:t>m</m:t>
                                      </m:r>
                                    </m:sub>
                                    <m:sup>
                                      <m:r>
                                        <w:rPr>
                                          <w:sz w:val="20"/>
                                          <w:szCs w:val="20"/>
                                          <w:u w:val="single"/>
                                          <w:lang w:val="en-GB"/>
                                        </w:rPr>
                                        <m:t>-</m:t>
                                      </m:r>
                                      <m:r>
                                        <w:rPr>
                                          <w:rFonts w:ascii="Cambria Math"/>
                                          <w:sz w:val="20"/>
                                          <w:szCs w:val="20"/>
                                          <w:u w:val="single"/>
                                          <w:lang w:val="en-GB"/>
                                        </w:rPr>
                                        <m:t>1</m:t>
                                      </m:r>
                                    </m:sup>
                                  </m:sSubSup>
                                </m:e>
                              </m:rad>
                              <m:func>
                                <m:funcPr>
                                  <m:ctrlPr>
                                    <w:rPr>
                                      <w:rFonts w:ascii="Cambria Math" w:hAnsi="Cambria Math"/>
                                      <w:i/>
                                      <w:sz w:val="20"/>
                                      <w:szCs w:val="20"/>
                                      <w:lang w:eastAsia="ja-JP"/>
                                    </w:rPr>
                                  </m:ctrlPr>
                                </m:funcPr>
                                <m:fName>
                                  <m:r>
                                    <m:rPr>
                                      <m:sty m:val="p"/>
                                    </m:rPr>
                                    <w:rPr>
                                      <w:rFonts w:ascii="Cambria Math"/>
                                      <w:sz w:val="20"/>
                                      <w:szCs w:val="20"/>
                                      <w:lang w:eastAsia="ja-JP"/>
                                    </w:rPr>
                                    <m:t>exp</m:t>
                                  </m:r>
                                </m:fName>
                                <m:e>
                                  <m:d>
                                    <m:dPr>
                                      <m:ctrlPr>
                                        <w:rPr>
                                          <w:rFonts w:ascii="Cambria Math" w:hAnsi="Cambria Math"/>
                                          <w:i/>
                                          <w:sz w:val="20"/>
                                          <w:szCs w:val="20"/>
                                          <w:lang w:eastAsia="ja-JP"/>
                                        </w:rPr>
                                      </m:ctrlPr>
                                    </m:dPr>
                                    <m:e>
                                      <m:r>
                                        <w:rPr>
                                          <w:rFonts w:ascii="Cambria Math" w:hAnsi="Cambria Math"/>
                                          <w:sz w:val="20"/>
                                          <w:szCs w:val="20"/>
                                          <w:lang w:eastAsia="ja-JP"/>
                                        </w:rPr>
                                        <m:t>j</m:t>
                                      </m:r>
                                      <m:sSubSup>
                                        <m:sSubSupPr>
                                          <m:ctrlPr>
                                            <w:rPr>
                                              <w:rFonts w:ascii="Cambria Math" w:hAnsi="Cambria Math"/>
                                              <w:sz w:val="20"/>
                                              <w:szCs w:val="20"/>
                                              <w:lang w:eastAsia="ja-JP"/>
                                            </w:rPr>
                                          </m:ctrlPr>
                                        </m:sSubSupPr>
                                        <m:e>
                                          <m:r>
                                            <m:rPr>
                                              <m:sty m:val="p"/>
                                            </m:rPr>
                                            <w:rPr>
                                              <w:rFonts w:ascii="Cambria Math"/>
                                              <w:sz w:val="20"/>
                                              <w:szCs w:val="20"/>
                                              <w:lang w:eastAsia="ja-JP"/>
                                            </w:rPr>
                                            <m:t>Φ</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sub>
                                        <m:sup>
                                          <m:r>
                                            <w:rPr>
                                              <w:rFonts w:ascii="Cambria Math" w:hAnsi="Cambria Math"/>
                                              <w:sz w:val="20"/>
                                              <w:szCs w:val="20"/>
                                              <w:u w:val="single"/>
                                              <w:lang w:val="en-GB"/>
                                            </w:rPr>
                                            <m:t>θϕ</m:t>
                                          </m:r>
                                        </m:sup>
                                      </m:sSubSup>
                                    </m:e>
                                  </m:d>
                                </m:e>
                              </m:func>
                            </m:e>
                          </m:mr>
                          <m:mr>
                            <m:e>
                              <m:rad>
                                <m:radPr>
                                  <m:degHide m:val="on"/>
                                  <m:ctrlPr>
                                    <w:rPr>
                                      <w:rFonts w:ascii="Cambria Math" w:hAnsi="Cambria Math"/>
                                      <w:i/>
                                      <w:sz w:val="20"/>
                                      <w:szCs w:val="20"/>
                                      <w:lang w:eastAsia="ja-JP"/>
                                    </w:rPr>
                                  </m:ctrlPr>
                                </m:radPr>
                                <m:deg/>
                                <m:e>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n</m:t>
                                      </m:r>
                                      <m:r>
                                        <w:rPr>
                                          <w:rFonts w:ascii="Cambria Math"/>
                                          <w:color w:val="FF0000"/>
                                          <w:sz w:val="20"/>
                                          <w:szCs w:val="20"/>
                                          <w:u w:val="single"/>
                                          <w:lang w:val="en-GB"/>
                                        </w:rPr>
                                        <m:t>,</m:t>
                                      </m:r>
                                      <m:r>
                                        <w:rPr>
                                          <w:rFonts w:ascii="Cambria Math" w:hAnsi="Cambria Math"/>
                                          <w:color w:val="FF0000"/>
                                          <w:sz w:val="20"/>
                                          <w:szCs w:val="20"/>
                                          <w:u w:val="single"/>
                                          <w:lang w:val="en-GB"/>
                                        </w:rPr>
                                        <m:t>m</m:t>
                                      </m:r>
                                      <m:r>
                                        <w:rPr>
                                          <w:rFonts w:ascii="Cambria Math"/>
                                          <w:color w:val="FF0000"/>
                                          <w:sz w:val="20"/>
                                          <w:szCs w:val="20"/>
                                          <w:u w:val="single"/>
                                          <w:lang w:val="en-GB"/>
                                        </w:rPr>
                                        <m:t>,</m:t>
                                      </m:r>
                                      <m:r>
                                        <w:rPr>
                                          <w:rFonts w:ascii="Cambria Math" w:hAnsi="Cambria Math"/>
                                          <w:color w:val="FF0000"/>
                                          <w:sz w:val="20"/>
                                          <w:szCs w:val="20"/>
                                          <w:u w:val="single"/>
                                          <w:lang w:val="en-GB"/>
                                        </w:rPr>
                                        <m:t>ϕθ</m:t>
                                      </m:r>
                                    </m:sub>
                                  </m:sSub>
                                  <m:sSubSup>
                                    <m:sSubSupPr>
                                      <m:ctrlPr>
                                        <w:rPr>
                                          <w:rFonts w:ascii="Cambria Math" w:hAnsi="Cambria Math"/>
                                          <w:i/>
                                          <w:sz w:val="20"/>
                                          <w:szCs w:val="20"/>
                                          <w:u w:val="single"/>
                                          <w:lang w:val="en-GB"/>
                                        </w:rPr>
                                      </m:ctrlPr>
                                    </m:sSubSupPr>
                                    <m:e>
                                      <m:r>
                                        <w:rPr>
                                          <w:rFonts w:ascii="Cambria Math" w:hAnsi="Cambria Math"/>
                                          <w:sz w:val="20"/>
                                          <w:szCs w:val="20"/>
                                          <w:u w:val="single"/>
                                          <w:lang w:val="en-GB"/>
                                        </w:rPr>
                                        <m:t>κ</m:t>
                                      </m:r>
                                    </m:e>
                                    <m:sub>
                                      <m:r>
                                        <w:rPr>
                                          <w:rFonts w:ascii="Cambria Math" w:hAnsi="Cambria Math"/>
                                          <w:sz w:val="20"/>
                                          <w:szCs w:val="20"/>
                                          <w:u w:val="single"/>
                                          <w:lang w:val="en-GB"/>
                                        </w:rPr>
                                        <m:t>n</m:t>
                                      </m:r>
                                      <m:r>
                                        <w:rPr>
                                          <w:rFonts w:ascii="Cambria Math"/>
                                          <w:sz w:val="20"/>
                                          <w:szCs w:val="20"/>
                                          <w:u w:val="single"/>
                                          <w:lang w:val="en-GB"/>
                                        </w:rPr>
                                        <m:t>,</m:t>
                                      </m:r>
                                      <m:r>
                                        <w:rPr>
                                          <w:rFonts w:ascii="Cambria Math" w:hAnsi="Cambria Math"/>
                                          <w:sz w:val="20"/>
                                          <w:szCs w:val="20"/>
                                          <w:u w:val="single"/>
                                          <w:lang w:val="en-GB"/>
                                        </w:rPr>
                                        <m:t>m</m:t>
                                      </m:r>
                                    </m:sub>
                                    <m:sup>
                                      <m:r>
                                        <w:rPr>
                                          <w:sz w:val="20"/>
                                          <w:szCs w:val="20"/>
                                          <w:u w:val="single"/>
                                          <w:lang w:val="en-GB"/>
                                        </w:rPr>
                                        <m:t>-</m:t>
                                      </m:r>
                                      <m:r>
                                        <w:rPr>
                                          <w:rFonts w:ascii="Cambria Math"/>
                                          <w:sz w:val="20"/>
                                          <w:szCs w:val="20"/>
                                          <w:u w:val="single"/>
                                          <w:lang w:val="en-GB"/>
                                        </w:rPr>
                                        <m:t>1</m:t>
                                      </m:r>
                                    </m:sup>
                                  </m:sSubSup>
                                </m:e>
                              </m:rad>
                              <m:func>
                                <m:funcPr>
                                  <m:ctrlPr>
                                    <w:rPr>
                                      <w:rFonts w:ascii="Cambria Math" w:hAnsi="Cambria Math"/>
                                      <w:i/>
                                      <w:sz w:val="20"/>
                                      <w:szCs w:val="20"/>
                                      <w:lang w:eastAsia="ja-JP"/>
                                    </w:rPr>
                                  </m:ctrlPr>
                                </m:funcPr>
                                <m:fName>
                                  <m:r>
                                    <m:rPr>
                                      <m:sty m:val="p"/>
                                    </m:rPr>
                                    <w:rPr>
                                      <w:rFonts w:ascii="Cambria Math"/>
                                      <w:sz w:val="20"/>
                                      <w:szCs w:val="20"/>
                                      <w:lang w:eastAsia="ja-JP"/>
                                    </w:rPr>
                                    <m:t>exp</m:t>
                                  </m:r>
                                </m:fName>
                                <m:e>
                                  <m:d>
                                    <m:dPr>
                                      <m:ctrlPr>
                                        <w:rPr>
                                          <w:rFonts w:ascii="Cambria Math" w:hAnsi="Cambria Math"/>
                                          <w:i/>
                                          <w:sz w:val="20"/>
                                          <w:szCs w:val="20"/>
                                          <w:lang w:eastAsia="ja-JP"/>
                                        </w:rPr>
                                      </m:ctrlPr>
                                    </m:dPr>
                                    <m:e>
                                      <m:r>
                                        <w:rPr>
                                          <w:rFonts w:ascii="Cambria Math" w:hAnsi="Cambria Math"/>
                                          <w:sz w:val="20"/>
                                          <w:szCs w:val="20"/>
                                          <w:lang w:eastAsia="ja-JP"/>
                                        </w:rPr>
                                        <m:t>j</m:t>
                                      </m:r>
                                      <m:sSubSup>
                                        <m:sSubSupPr>
                                          <m:ctrlPr>
                                            <w:rPr>
                                              <w:rFonts w:ascii="Cambria Math" w:hAnsi="Cambria Math"/>
                                              <w:sz w:val="20"/>
                                              <w:szCs w:val="20"/>
                                              <w:lang w:eastAsia="ja-JP"/>
                                            </w:rPr>
                                          </m:ctrlPr>
                                        </m:sSubSupPr>
                                        <m:e>
                                          <m:r>
                                            <m:rPr>
                                              <m:sty m:val="p"/>
                                            </m:rPr>
                                            <w:rPr>
                                              <w:rFonts w:ascii="Cambria Math"/>
                                              <w:sz w:val="20"/>
                                              <w:szCs w:val="20"/>
                                              <w:lang w:eastAsia="ja-JP"/>
                                            </w:rPr>
                                            <m:t>Φ</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sub>
                                        <m:sup>
                                          <m:r>
                                            <w:rPr>
                                              <w:rFonts w:ascii="Cambria Math" w:hAnsi="Cambria Math"/>
                                              <w:sz w:val="20"/>
                                              <w:szCs w:val="20"/>
                                              <w:u w:val="single"/>
                                              <w:lang w:val="en-GB"/>
                                            </w:rPr>
                                            <m:t>ϕθ</m:t>
                                          </m:r>
                                        </m:sup>
                                      </m:sSubSup>
                                    </m:e>
                                  </m:d>
                                </m:e>
                              </m:func>
                            </m:e>
                            <m:e>
                              <m:rad>
                                <m:radPr>
                                  <m:degHide m:val="on"/>
                                  <m:ctrlPr>
                                    <w:rPr>
                                      <w:rFonts w:ascii="Cambria Math" w:hAnsi="Cambria Math"/>
                                      <w:i/>
                                      <w:color w:val="FF0000"/>
                                      <w:sz w:val="20"/>
                                      <w:szCs w:val="20"/>
                                      <w:lang w:eastAsia="ja-JP"/>
                                    </w:rPr>
                                  </m:ctrlPr>
                                </m:radPr>
                                <m:deg/>
                                <m:e>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n</m:t>
                                      </m:r>
                                      <m:r>
                                        <w:rPr>
                                          <w:rFonts w:ascii="Cambria Math"/>
                                          <w:color w:val="FF0000"/>
                                          <w:sz w:val="20"/>
                                          <w:szCs w:val="20"/>
                                          <w:u w:val="single"/>
                                          <w:lang w:val="en-GB"/>
                                        </w:rPr>
                                        <m:t>,</m:t>
                                      </m:r>
                                      <m:r>
                                        <w:rPr>
                                          <w:rFonts w:ascii="Cambria Math" w:hAnsi="Cambria Math"/>
                                          <w:color w:val="FF0000"/>
                                          <w:sz w:val="20"/>
                                          <w:szCs w:val="20"/>
                                          <w:u w:val="single"/>
                                          <w:lang w:val="en-GB"/>
                                        </w:rPr>
                                        <m:t>m</m:t>
                                      </m:r>
                                      <m:r>
                                        <w:rPr>
                                          <w:rFonts w:ascii="Cambria Math"/>
                                          <w:color w:val="FF0000"/>
                                          <w:sz w:val="20"/>
                                          <w:szCs w:val="20"/>
                                          <w:u w:val="single"/>
                                          <w:lang w:val="en-GB"/>
                                        </w:rPr>
                                        <m:t>,</m:t>
                                      </m:r>
                                      <m:r>
                                        <w:rPr>
                                          <w:rFonts w:ascii="Cambria Math" w:hAnsi="Cambria Math"/>
                                          <w:color w:val="FF0000"/>
                                          <w:sz w:val="20"/>
                                          <w:szCs w:val="20"/>
                                          <w:u w:val="single"/>
                                          <w:lang w:val="en-GB"/>
                                        </w:rPr>
                                        <m:t>ϕϕ</m:t>
                                      </m:r>
                                    </m:sub>
                                  </m:sSub>
                                </m:e>
                              </m:rad>
                              <m:func>
                                <m:funcPr>
                                  <m:ctrlPr>
                                    <w:rPr>
                                      <w:rFonts w:ascii="Cambria Math" w:hAnsi="Cambria Math"/>
                                      <w:i/>
                                      <w:sz w:val="20"/>
                                      <w:szCs w:val="20"/>
                                      <w:lang w:eastAsia="ja-JP"/>
                                    </w:rPr>
                                  </m:ctrlPr>
                                </m:funcPr>
                                <m:fName>
                                  <m:r>
                                    <m:rPr>
                                      <m:sty m:val="p"/>
                                    </m:rPr>
                                    <w:rPr>
                                      <w:rFonts w:ascii="Cambria Math"/>
                                      <w:sz w:val="20"/>
                                      <w:szCs w:val="20"/>
                                      <w:lang w:eastAsia="ja-JP"/>
                                    </w:rPr>
                                    <m:t>exp</m:t>
                                  </m:r>
                                </m:fName>
                                <m:e>
                                  <m:d>
                                    <m:dPr>
                                      <m:ctrlPr>
                                        <w:rPr>
                                          <w:rFonts w:ascii="Cambria Math" w:hAnsi="Cambria Math"/>
                                          <w:i/>
                                          <w:sz w:val="20"/>
                                          <w:szCs w:val="20"/>
                                          <w:lang w:eastAsia="ja-JP"/>
                                        </w:rPr>
                                      </m:ctrlPr>
                                    </m:dPr>
                                    <m:e>
                                      <m:r>
                                        <w:rPr>
                                          <w:rFonts w:ascii="Cambria Math" w:hAnsi="Cambria Math"/>
                                          <w:sz w:val="20"/>
                                          <w:szCs w:val="20"/>
                                          <w:lang w:eastAsia="ja-JP"/>
                                        </w:rPr>
                                        <m:t>j</m:t>
                                      </m:r>
                                      <m:sSubSup>
                                        <m:sSubSupPr>
                                          <m:ctrlPr>
                                            <w:rPr>
                                              <w:rFonts w:ascii="Cambria Math" w:hAnsi="Cambria Math"/>
                                              <w:sz w:val="20"/>
                                              <w:szCs w:val="20"/>
                                              <w:lang w:eastAsia="ja-JP"/>
                                            </w:rPr>
                                          </m:ctrlPr>
                                        </m:sSubSupPr>
                                        <m:e>
                                          <m:r>
                                            <m:rPr>
                                              <m:sty m:val="p"/>
                                            </m:rPr>
                                            <w:rPr>
                                              <w:rFonts w:ascii="Cambria Math"/>
                                              <w:sz w:val="20"/>
                                              <w:szCs w:val="20"/>
                                              <w:lang w:eastAsia="ja-JP"/>
                                            </w:rPr>
                                            <m:t>Φ</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sub>
                                        <m:sup>
                                          <m:r>
                                            <w:rPr>
                                              <w:rFonts w:ascii="Cambria Math" w:hAnsi="Cambria Math"/>
                                              <w:sz w:val="20"/>
                                              <w:szCs w:val="20"/>
                                              <w:u w:val="single"/>
                                              <w:lang w:val="en-GB"/>
                                            </w:rPr>
                                            <m:t>ϕϕ</m:t>
                                          </m:r>
                                        </m:sup>
                                      </m:sSubSup>
                                    </m:e>
                                  </m:d>
                                </m:e>
                              </m:func>
                            </m:e>
                          </m:mr>
                        </m:m>
                      </m:e>
                    </m:d>
                  </m:e>
                </m:nary>
              </m:oMath>
            </m:oMathPara>
          </w:p>
          <w:p w:rsidR="005236D2" w:rsidRPr="00D535ED" w:rsidRDefault="00716481" w:rsidP="00D535ED">
            <w:pPr>
              <w:spacing w:after="0" w:line="240" w:lineRule="auto"/>
              <w:rPr>
                <w:sz w:val="20"/>
                <w:szCs w:val="20"/>
                <w:lang w:val="en-GB"/>
              </w:rPr>
            </w:pPr>
            <m:oMath>
              <m:d>
                <m:dPr>
                  <m:begChr m:val="["/>
                  <m:endChr m:val="]"/>
                  <m:ctrlPr>
                    <w:rPr>
                      <w:rFonts w:ascii="Cambria Math" w:hAnsi="Cambria Math"/>
                      <w:i/>
                      <w:sz w:val="20"/>
                      <w:szCs w:val="20"/>
                      <w:lang w:eastAsia="ja-JP"/>
                    </w:rPr>
                  </m:ctrlPr>
                </m:dPr>
                <m:e>
                  <m:m>
                    <m:mPr>
                      <m:mcs>
                        <m:mc>
                          <m:mcPr>
                            <m:count m:val="1"/>
                            <m:mcJc m:val="center"/>
                          </m:mcPr>
                        </m:mc>
                      </m:mcs>
                      <m:ctrlPr>
                        <w:rPr>
                          <w:rFonts w:ascii="Cambria Math" w:hAnsi="Cambria Math"/>
                          <w:i/>
                          <w:sz w:val="20"/>
                          <w:szCs w:val="20"/>
                          <w:lang w:eastAsia="ja-JP"/>
                        </w:rPr>
                      </m:ctrlPr>
                    </m:mPr>
                    <m:mr>
                      <m:e>
                        <m:sSub>
                          <m:sSubPr>
                            <m:ctrlPr>
                              <w:rPr>
                                <w:rFonts w:ascii="Cambria Math" w:hAnsi="Cambria Math"/>
                                <w:i/>
                                <w:sz w:val="20"/>
                                <w:szCs w:val="20"/>
                                <w:lang w:eastAsia="ja-JP"/>
                              </w:rPr>
                            </m:ctrlPr>
                          </m:sSubPr>
                          <m:e>
                            <m:r>
                              <w:rPr>
                                <w:rFonts w:ascii="Cambria Math" w:hAnsi="Cambria Math"/>
                                <w:sz w:val="20"/>
                                <w:szCs w:val="20"/>
                                <w:lang w:eastAsia="ja-JP"/>
                              </w:rPr>
                              <m:t>F</m:t>
                            </m:r>
                          </m:e>
                          <m:sub>
                            <m:r>
                              <w:rPr>
                                <w:rFonts w:ascii="Cambria Math" w:hAnsi="Cambria Math"/>
                                <w:sz w:val="20"/>
                                <w:szCs w:val="20"/>
                                <w:lang w:eastAsia="ja-JP"/>
                              </w:rPr>
                              <m:t>tx</m:t>
                            </m:r>
                            <m:r>
                              <w:rPr>
                                <w:rFonts w:ascii="Cambria Math"/>
                                <w:sz w:val="20"/>
                                <w:szCs w:val="20"/>
                                <w:lang w:eastAsia="ja-JP"/>
                              </w:rPr>
                              <m:t>,</m:t>
                            </m:r>
                            <m:r>
                              <w:rPr>
                                <w:rFonts w:ascii="Cambria Math" w:hAnsi="Cambria Math"/>
                                <w:sz w:val="20"/>
                                <w:szCs w:val="20"/>
                                <w:lang w:eastAsia="ja-JP"/>
                              </w:rPr>
                              <m:t>s</m:t>
                            </m:r>
                            <m:r>
                              <w:rPr>
                                <w:rFonts w:ascii="Cambria Math"/>
                                <w:sz w:val="20"/>
                                <w:szCs w:val="20"/>
                                <w:lang w:eastAsia="ja-JP"/>
                              </w:rPr>
                              <m:t>,</m:t>
                            </m:r>
                            <m:r>
                              <w:rPr>
                                <w:rFonts w:ascii="Cambria Math" w:hAnsi="Cambria Math"/>
                                <w:sz w:val="20"/>
                                <w:szCs w:val="20"/>
                                <w:lang w:eastAsia="ja-JP"/>
                              </w:rPr>
                              <m:t>θ</m:t>
                            </m:r>
                          </m:sub>
                        </m:sSub>
                        <m:d>
                          <m:dPr>
                            <m:ctrlPr>
                              <w:rPr>
                                <w:rFonts w:ascii="Cambria Math" w:hAnsi="Cambria Math"/>
                                <w:i/>
                                <w:sz w:val="20"/>
                                <w:szCs w:val="20"/>
                                <w:lang w:eastAsia="ja-JP"/>
                              </w:rPr>
                            </m:ctrlPr>
                          </m:dPr>
                          <m:e>
                            <m:sSub>
                              <m:sSubPr>
                                <m:ctrlPr>
                                  <w:rPr>
                                    <w:rFonts w:ascii="Cambria Math" w:hAnsi="Cambria Math"/>
                                    <w:i/>
                                    <w:sz w:val="20"/>
                                    <w:szCs w:val="20"/>
                                    <w:lang w:eastAsia="ja-JP"/>
                                  </w:rPr>
                                </m:ctrlPr>
                              </m:sSubPr>
                              <m:e>
                                <m:r>
                                  <w:rPr>
                                    <w:rFonts w:ascii="Cambria Math" w:hAnsi="Cambria Math"/>
                                    <w:sz w:val="20"/>
                                    <w:szCs w:val="20"/>
                                    <w:lang w:eastAsia="ja-JP"/>
                                  </w:rPr>
                                  <m:t>θ</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r>
                                  <w:rPr>
                                    <w:rFonts w:ascii="Cambria Math"/>
                                    <w:sz w:val="20"/>
                                    <w:szCs w:val="20"/>
                                    <w:lang w:eastAsia="ja-JP"/>
                                  </w:rPr>
                                  <m:t>,</m:t>
                                </m:r>
                                <m:r>
                                  <w:rPr>
                                    <w:rFonts w:ascii="Cambria Math" w:hAnsi="Cambria Math"/>
                                    <w:sz w:val="20"/>
                                    <w:szCs w:val="20"/>
                                    <w:lang w:eastAsia="ja-JP"/>
                                  </w:rPr>
                                  <m:t>ZOD</m:t>
                                </m:r>
                              </m:sub>
                            </m:sSub>
                            <m:r>
                              <w:rPr>
                                <w:rFonts w:asci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ϕ</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r>
                                  <w:rPr>
                                    <w:rFonts w:ascii="Cambria Math"/>
                                    <w:sz w:val="20"/>
                                    <w:szCs w:val="20"/>
                                    <w:lang w:eastAsia="ja-JP"/>
                                  </w:rPr>
                                  <m:t>,</m:t>
                                </m:r>
                                <m:r>
                                  <w:rPr>
                                    <w:rFonts w:ascii="Cambria Math" w:hAnsi="Cambria Math"/>
                                    <w:sz w:val="20"/>
                                    <w:szCs w:val="20"/>
                                    <w:lang w:eastAsia="ja-JP"/>
                                  </w:rPr>
                                  <m:t>AOD</m:t>
                                </m:r>
                              </m:sub>
                            </m:sSub>
                          </m:e>
                        </m:d>
                      </m:e>
                    </m:mr>
                    <m:mr>
                      <m:e>
                        <m:sSub>
                          <m:sSubPr>
                            <m:ctrlPr>
                              <w:rPr>
                                <w:rFonts w:ascii="Cambria Math" w:hAnsi="Cambria Math"/>
                                <w:i/>
                                <w:sz w:val="20"/>
                                <w:szCs w:val="20"/>
                                <w:lang w:eastAsia="ja-JP"/>
                              </w:rPr>
                            </m:ctrlPr>
                          </m:sSubPr>
                          <m:e>
                            <m:r>
                              <w:rPr>
                                <w:rFonts w:ascii="Cambria Math" w:hAnsi="Cambria Math"/>
                                <w:sz w:val="20"/>
                                <w:szCs w:val="20"/>
                                <w:lang w:eastAsia="ja-JP"/>
                              </w:rPr>
                              <m:t>F</m:t>
                            </m:r>
                          </m:e>
                          <m:sub>
                            <m:r>
                              <w:rPr>
                                <w:rFonts w:ascii="Cambria Math" w:hAnsi="Cambria Math"/>
                                <w:sz w:val="20"/>
                                <w:szCs w:val="20"/>
                                <w:lang w:eastAsia="ja-JP"/>
                              </w:rPr>
                              <m:t>tx</m:t>
                            </m:r>
                            <m:r>
                              <w:rPr>
                                <w:rFonts w:ascii="Cambria Math"/>
                                <w:sz w:val="20"/>
                                <w:szCs w:val="20"/>
                                <w:lang w:eastAsia="ja-JP"/>
                              </w:rPr>
                              <m:t>,</m:t>
                            </m:r>
                            <m:r>
                              <w:rPr>
                                <w:rFonts w:ascii="Cambria Math" w:hAnsi="Cambria Math"/>
                                <w:sz w:val="20"/>
                                <w:szCs w:val="20"/>
                                <w:lang w:eastAsia="ja-JP"/>
                              </w:rPr>
                              <m:t>s</m:t>
                            </m:r>
                            <m:r>
                              <w:rPr>
                                <w:rFonts w:ascii="Cambria Math"/>
                                <w:sz w:val="20"/>
                                <w:szCs w:val="20"/>
                                <w:lang w:eastAsia="ja-JP"/>
                              </w:rPr>
                              <m:t>,</m:t>
                            </m:r>
                            <m:r>
                              <w:rPr>
                                <w:rFonts w:ascii="Cambria Math" w:hAnsi="Cambria Math"/>
                                <w:sz w:val="20"/>
                                <w:szCs w:val="20"/>
                                <w:lang w:eastAsia="ja-JP"/>
                              </w:rPr>
                              <m:t>ϕ</m:t>
                            </m:r>
                          </m:sub>
                        </m:sSub>
                        <m:d>
                          <m:dPr>
                            <m:ctrlPr>
                              <w:rPr>
                                <w:rFonts w:ascii="Cambria Math" w:hAnsi="Cambria Math"/>
                                <w:i/>
                                <w:sz w:val="20"/>
                                <w:szCs w:val="20"/>
                                <w:lang w:eastAsia="ja-JP"/>
                              </w:rPr>
                            </m:ctrlPr>
                          </m:dPr>
                          <m:e>
                            <m:sSub>
                              <m:sSubPr>
                                <m:ctrlPr>
                                  <w:rPr>
                                    <w:rFonts w:ascii="Cambria Math" w:hAnsi="Cambria Math"/>
                                    <w:i/>
                                    <w:sz w:val="20"/>
                                    <w:szCs w:val="20"/>
                                    <w:lang w:eastAsia="ja-JP"/>
                                  </w:rPr>
                                </m:ctrlPr>
                              </m:sSubPr>
                              <m:e>
                                <m:r>
                                  <w:rPr>
                                    <w:rFonts w:ascii="Cambria Math" w:hAnsi="Cambria Math"/>
                                    <w:sz w:val="20"/>
                                    <w:szCs w:val="20"/>
                                    <w:lang w:eastAsia="ja-JP"/>
                                  </w:rPr>
                                  <m:t>θ</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r>
                                  <w:rPr>
                                    <w:rFonts w:ascii="Cambria Math"/>
                                    <w:sz w:val="20"/>
                                    <w:szCs w:val="20"/>
                                    <w:lang w:eastAsia="ja-JP"/>
                                  </w:rPr>
                                  <m:t>,</m:t>
                                </m:r>
                                <m:r>
                                  <w:rPr>
                                    <w:rFonts w:ascii="Cambria Math" w:hAnsi="Cambria Math"/>
                                    <w:sz w:val="20"/>
                                    <w:szCs w:val="20"/>
                                    <w:lang w:eastAsia="ja-JP"/>
                                  </w:rPr>
                                  <m:t>ZOD</m:t>
                                </m:r>
                              </m:sub>
                            </m:sSub>
                            <m:r>
                              <w:rPr>
                                <w:rFonts w:asci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ϕ</m:t>
                                </m:r>
                              </m:e>
                              <m:sub>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r>
                                  <w:rPr>
                                    <w:rFonts w:ascii="Cambria Math"/>
                                    <w:sz w:val="20"/>
                                    <w:szCs w:val="20"/>
                                    <w:lang w:eastAsia="ja-JP"/>
                                  </w:rPr>
                                  <m:t>,</m:t>
                                </m:r>
                                <m:r>
                                  <w:rPr>
                                    <w:rFonts w:ascii="Cambria Math" w:hAnsi="Cambria Math"/>
                                    <w:sz w:val="20"/>
                                    <w:szCs w:val="20"/>
                                    <w:lang w:eastAsia="ja-JP"/>
                                  </w:rPr>
                                  <m:t>AOD</m:t>
                                </m:r>
                              </m:sub>
                            </m:sSub>
                          </m:e>
                        </m:d>
                      </m:e>
                    </m:mr>
                  </m:m>
                </m:e>
              </m:d>
              <m:func>
                <m:funcPr>
                  <m:ctrlPr>
                    <w:rPr>
                      <w:rFonts w:ascii="Cambria Math" w:hAnsi="Cambria Math"/>
                      <w:i/>
                      <w:sz w:val="20"/>
                      <w:szCs w:val="20"/>
                      <w:lang w:eastAsia="ja-JP"/>
                    </w:rPr>
                  </m:ctrlPr>
                </m:funcPr>
                <m:fName>
                  <m:r>
                    <m:rPr>
                      <m:sty m:val="p"/>
                    </m:rPr>
                    <w:rPr>
                      <w:rFonts w:ascii="Cambria Math"/>
                      <w:sz w:val="20"/>
                      <w:szCs w:val="20"/>
                      <w:lang w:eastAsia="ja-JP"/>
                    </w:rPr>
                    <m:t>exp</m:t>
                  </m:r>
                </m:fName>
                <m:e>
                  <m:d>
                    <m:dPr>
                      <m:ctrlPr>
                        <w:rPr>
                          <w:rFonts w:ascii="Cambria Math" w:hAnsi="Cambria Math"/>
                          <w:i/>
                          <w:sz w:val="20"/>
                          <w:szCs w:val="20"/>
                          <w:lang w:eastAsia="ja-JP"/>
                        </w:rPr>
                      </m:ctrlPr>
                    </m:dPr>
                    <m:e>
                      <m:f>
                        <m:fPr>
                          <m:ctrlPr>
                            <w:rPr>
                              <w:rFonts w:ascii="Cambria Math" w:hAnsi="Cambria Math"/>
                              <w:i/>
                              <w:sz w:val="20"/>
                              <w:szCs w:val="20"/>
                              <w:lang w:eastAsia="ja-JP"/>
                            </w:rPr>
                          </m:ctrlPr>
                        </m:fPr>
                        <m:num>
                          <m:r>
                            <w:rPr>
                              <w:rFonts w:ascii="Cambria Math" w:hAnsi="Cambria Math"/>
                              <w:sz w:val="20"/>
                              <w:szCs w:val="20"/>
                              <w:lang w:eastAsia="ja-JP"/>
                            </w:rPr>
                            <m:t>j</m:t>
                          </m:r>
                          <m:r>
                            <w:rPr>
                              <w:rFonts w:ascii="Cambria Math"/>
                              <w:sz w:val="20"/>
                              <w:szCs w:val="20"/>
                              <w:lang w:eastAsia="ja-JP"/>
                            </w:rPr>
                            <m:t>2</m:t>
                          </m:r>
                          <m:r>
                            <w:rPr>
                              <w:rFonts w:ascii="Cambria Math" w:hAnsi="Cambria Math"/>
                              <w:sz w:val="20"/>
                              <w:szCs w:val="20"/>
                              <w:lang w:eastAsia="ja-JP"/>
                            </w:rPr>
                            <m:t>π</m:t>
                          </m:r>
                          <m:d>
                            <m:dPr>
                              <m:ctrlPr>
                                <w:rPr>
                                  <w:rFonts w:ascii="Cambria Math" w:hAnsi="Cambria Math"/>
                                  <w:i/>
                                  <w:sz w:val="20"/>
                                  <w:szCs w:val="20"/>
                                  <w:lang w:eastAsia="ja-JP"/>
                                </w:rPr>
                              </m:ctrlPr>
                            </m:dPr>
                            <m:e>
                              <m:sSubSup>
                                <m:sSubSupPr>
                                  <m:ctrlPr>
                                    <w:rPr>
                                      <w:rFonts w:ascii="Cambria Math" w:hAnsi="Cambria Math"/>
                                      <w:i/>
                                      <w:sz w:val="20"/>
                                      <w:szCs w:val="20"/>
                                      <w:lang w:eastAsia="ja-JP"/>
                                    </w:rPr>
                                  </m:ctrlPr>
                                </m:sSubSupPr>
                                <m:e>
                                  <m:acc>
                                    <m:accPr>
                                      <m:ctrlPr>
                                        <w:rPr>
                                          <w:rFonts w:ascii="Cambria Math" w:hAnsi="Cambria Math"/>
                                          <w:i/>
                                          <w:sz w:val="20"/>
                                          <w:szCs w:val="20"/>
                                          <w:lang w:eastAsia="ja-JP"/>
                                        </w:rPr>
                                      </m:ctrlPr>
                                    </m:accPr>
                                    <m:e>
                                      <m:r>
                                        <w:rPr>
                                          <w:rFonts w:ascii="Cambria Math" w:hAnsi="Cambria Math"/>
                                          <w:sz w:val="20"/>
                                          <w:szCs w:val="20"/>
                                          <w:lang w:eastAsia="ja-JP"/>
                                        </w:rPr>
                                        <m:t>r</m:t>
                                      </m:r>
                                    </m:e>
                                  </m:acc>
                                </m:e>
                                <m:sub>
                                  <m:r>
                                    <w:rPr>
                                      <w:rFonts w:ascii="Cambria Math" w:hAnsi="Cambria Math"/>
                                      <w:sz w:val="20"/>
                                      <w:szCs w:val="20"/>
                                      <w:lang w:eastAsia="ja-JP"/>
                                    </w:rPr>
                                    <m:t>rx</m:t>
                                  </m:r>
                                  <m:r>
                                    <w:rPr>
                                      <w:rFonts w:ascii="Cambria Math"/>
                                      <w:sz w:val="20"/>
                                      <w:szCs w:val="20"/>
                                      <w:lang w:eastAsia="ja-JP"/>
                                    </w:rPr>
                                    <m:t>,</m:t>
                                  </m:r>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sub>
                                <m:sup>
                                  <m:r>
                                    <w:rPr>
                                      <w:rFonts w:ascii="Cambria Math" w:hAnsi="Cambria Math"/>
                                      <w:sz w:val="20"/>
                                      <w:szCs w:val="20"/>
                                      <w:lang w:eastAsia="ja-JP"/>
                                    </w:rPr>
                                    <m:t>T</m:t>
                                  </m:r>
                                </m:sup>
                              </m:sSubSup>
                              <m:r>
                                <w:rPr>
                                  <w:rFonts w:hAnsi="Cambria Math"/>
                                  <w:sz w:val="20"/>
                                  <w:szCs w:val="20"/>
                                  <w:lang w:eastAsia="ja-JP"/>
                                </w:rPr>
                                <m:t>⋅</m:t>
                              </m:r>
                              <m:sSub>
                                <m:sSubPr>
                                  <m:ctrlPr>
                                    <w:rPr>
                                      <w:rFonts w:ascii="Cambria Math" w:hAnsi="Cambria Math"/>
                                      <w:i/>
                                      <w:sz w:val="20"/>
                                      <w:szCs w:val="20"/>
                                      <w:lang w:eastAsia="ja-JP"/>
                                    </w:rPr>
                                  </m:ctrlPr>
                                </m:sSubPr>
                                <m:e>
                                  <m:acc>
                                    <m:accPr>
                                      <m:chr m:val="̅"/>
                                      <m:ctrlPr>
                                        <w:rPr>
                                          <w:rFonts w:ascii="Cambria Math" w:hAnsi="Cambria Math"/>
                                          <w:i/>
                                          <w:sz w:val="20"/>
                                          <w:szCs w:val="20"/>
                                          <w:lang w:eastAsia="ja-JP"/>
                                        </w:rPr>
                                      </m:ctrlPr>
                                    </m:accPr>
                                    <m:e>
                                      <m:r>
                                        <w:rPr>
                                          <w:rFonts w:ascii="Cambria Math" w:hAnsi="Cambria Math"/>
                                          <w:sz w:val="20"/>
                                          <w:szCs w:val="20"/>
                                          <w:lang w:eastAsia="ja-JP"/>
                                        </w:rPr>
                                        <m:t>d</m:t>
                                      </m:r>
                                    </m:e>
                                  </m:acc>
                                </m:e>
                                <m:sub>
                                  <m:r>
                                    <w:rPr>
                                      <w:rFonts w:ascii="Cambria Math" w:hAnsi="Cambria Math"/>
                                      <w:sz w:val="20"/>
                                      <w:szCs w:val="20"/>
                                      <w:lang w:eastAsia="ja-JP"/>
                                    </w:rPr>
                                    <m:t>rx</m:t>
                                  </m:r>
                                  <m:r>
                                    <w:rPr>
                                      <w:rFonts w:ascii="Cambria Math"/>
                                      <w:sz w:val="20"/>
                                      <w:szCs w:val="20"/>
                                      <w:lang w:eastAsia="ja-JP"/>
                                    </w:rPr>
                                    <m:t>,</m:t>
                                  </m:r>
                                  <m:r>
                                    <w:rPr>
                                      <w:rFonts w:ascii="Cambria Math" w:hAnsi="Cambria Math"/>
                                      <w:sz w:val="20"/>
                                      <w:szCs w:val="20"/>
                                      <w:lang w:eastAsia="ja-JP"/>
                                    </w:rPr>
                                    <m:t>u</m:t>
                                  </m:r>
                                </m:sub>
                              </m:sSub>
                            </m:e>
                          </m:d>
                        </m:num>
                        <m:den>
                          <m:sSub>
                            <m:sSubPr>
                              <m:ctrlPr>
                                <w:rPr>
                                  <w:rFonts w:ascii="Cambria Math" w:hAnsi="Cambria Math"/>
                                  <w:i/>
                                  <w:sz w:val="20"/>
                                  <w:szCs w:val="20"/>
                                  <w:lang w:eastAsia="ja-JP"/>
                                </w:rPr>
                              </m:ctrlPr>
                            </m:sSubPr>
                            <m:e>
                              <m:r>
                                <w:rPr>
                                  <w:rFonts w:ascii="Cambria Math" w:hAnsi="Cambria Math"/>
                                  <w:sz w:val="20"/>
                                  <w:szCs w:val="20"/>
                                  <w:lang w:eastAsia="ja-JP"/>
                                </w:rPr>
                                <m:t>λ</m:t>
                              </m:r>
                            </m:e>
                            <m:sub>
                              <m:r>
                                <w:rPr>
                                  <w:rFonts w:ascii="Cambria Math"/>
                                  <w:sz w:val="20"/>
                                  <w:szCs w:val="20"/>
                                  <w:lang w:eastAsia="ja-JP"/>
                                </w:rPr>
                                <m:t>0</m:t>
                              </m:r>
                            </m:sub>
                          </m:sSub>
                        </m:den>
                      </m:f>
                    </m:e>
                  </m:d>
                </m:e>
              </m:func>
              <m:func>
                <m:funcPr>
                  <m:ctrlPr>
                    <w:rPr>
                      <w:rFonts w:ascii="Cambria Math" w:hAnsi="Cambria Math"/>
                      <w:i/>
                      <w:sz w:val="20"/>
                      <w:szCs w:val="20"/>
                      <w:lang w:eastAsia="ja-JP"/>
                    </w:rPr>
                  </m:ctrlPr>
                </m:funcPr>
                <m:fName>
                  <m:r>
                    <m:rPr>
                      <m:sty m:val="p"/>
                    </m:rPr>
                    <w:rPr>
                      <w:rFonts w:ascii="Cambria Math"/>
                      <w:sz w:val="20"/>
                      <w:szCs w:val="20"/>
                      <w:lang w:eastAsia="ja-JP"/>
                    </w:rPr>
                    <m:t>exp</m:t>
                  </m:r>
                </m:fName>
                <m:e>
                  <m:d>
                    <m:dPr>
                      <m:ctrlPr>
                        <w:rPr>
                          <w:rFonts w:ascii="Cambria Math" w:hAnsi="Cambria Math"/>
                          <w:i/>
                          <w:sz w:val="20"/>
                          <w:szCs w:val="20"/>
                          <w:lang w:eastAsia="ja-JP"/>
                        </w:rPr>
                      </m:ctrlPr>
                    </m:dPr>
                    <m:e>
                      <m:f>
                        <m:fPr>
                          <m:ctrlPr>
                            <w:rPr>
                              <w:rFonts w:ascii="Cambria Math" w:hAnsi="Cambria Math"/>
                              <w:i/>
                              <w:sz w:val="20"/>
                              <w:szCs w:val="20"/>
                              <w:lang w:eastAsia="ja-JP"/>
                            </w:rPr>
                          </m:ctrlPr>
                        </m:fPr>
                        <m:num>
                          <m:r>
                            <w:rPr>
                              <w:rFonts w:ascii="Cambria Math" w:hAnsi="Cambria Math"/>
                              <w:sz w:val="20"/>
                              <w:szCs w:val="20"/>
                              <w:lang w:eastAsia="ja-JP"/>
                            </w:rPr>
                            <m:t>j</m:t>
                          </m:r>
                          <m:r>
                            <w:rPr>
                              <w:rFonts w:ascii="Cambria Math"/>
                              <w:sz w:val="20"/>
                              <w:szCs w:val="20"/>
                              <w:lang w:eastAsia="ja-JP"/>
                            </w:rPr>
                            <m:t>2</m:t>
                          </m:r>
                          <m:r>
                            <w:rPr>
                              <w:rFonts w:ascii="Cambria Math" w:hAnsi="Cambria Math"/>
                              <w:sz w:val="20"/>
                              <w:szCs w:val="20"/>
                              <w:lang w:eastAsia="ja-JP"/>
                            </w:rPr>
                            <m:t>π</m:t>
                          </m:r>
                          <m:d>
                            <m:dPr>
                              <m:ctrlPr>
                                <w:rPr>
                                  <w:rFonts w:ascii="Cambria Math" w:hAnsi="Cambria Math"/>
                                  <w:i/>
                                  <w:sz w:val="20"/>
                                  <w:szCs w:val="20"/>
                                  <w:lang w:eastAsia="ja-JP"/>
                                </w:rPr>
                              </m:ctrlPr>
                            </m:dPr>
                            <m:e>
                              <m:sSubSup>
                                <m:sSubSupPr>
                                  <m:ctrlPr>
                                    <w:rPr>
                                      <w:rFonts w:ascii="Cambria Math" w:hAnsi="Cambria Math"/>
                                      <w:i/>
                                      <w:sz w:val="20"/>
                                      <w:szCs w:val="20"/>
                                      <w:lang w:eastAsia="ja-JP"/>
                                    </w:rPr>
                                  </m:ctrlPr>
                                </m:sSubSupPr>
                                <m:e>
                                  <m:acc>
                                    <m:accPr>
                                      <m:ctrlPr>
                                        <w:rPr>
                                          <w:rFonts w:ascii="Cambria Math" w:hAnsi="Cambria Math"/>
                                          <w:i/>
                                          <w:sz w:val="20"/>
                                          <w:szCs w:val="20"/>
                                          <w:lang w:eastAsia="ja-JP"/>
                                        </w:rPr>
                                      </m:ctrlPr>
                                    </m:accPr>
                                    <m:e>
                                      <m:r>
                                        <w:rPr>
                                          <w:rFonts w:ascii="Cambria Math" w:hAnsi="Cambria Math"/>
                                          <w:sz w:val="20"/>
                                          <w:szCs w:val="20"/>
                                          <w:lang w:eastAsia="ja-JP"/>
                                        </w:rPr>
                                        <m:t>r</m:t>
                                      </m:r>
                                    </m:e>
                                  </m:acc>
                                </m:e>
                                <m:sub>
                                  <m:r>
                                    <w:rPr>
                                      <w:rFonts w:ascii="Cambria Math" w:hAnsi="Cambria Math"/>
                                      <w:sz w:val="20"/>
                                      <w:szCs w:val="20"/>
                                      <w:lang w:eastAsia="ja-JP"/>
                                    </w:rPr>
                                    <m:t>tx</m:t>
                                  </m:r>
                                  <m:r>
                                    <w:rPr>
                                      <w:rFonts w:ascii="Cambria Math"/>
                                      <w:sz w:val="20"/>
                                      <w:szCs w:val="20"/>
                                      <w:lang w:eastAsia="ja-JP"/>
                                    </w:rPr>
                                    <m:t>,</m:t>
                                  </m:r>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sub>
                                <m:sup>
                                  <m:r>
                                    <w:rPr>
                                      <w:rFonts w:ascii="Cambria Math" w:hAnsi="Cambria Math"/>
                                      <w:sz w:val="20"/>
                                      <w:szCs w:val="20"/>
                                      <w:lang w:eastAsia="ja-JP"/>
                                    </w:rPr>
                                    <m:t>T</m:t>
                                  </m:r>
                                </m:sup>
                              </m:sSubSup>
                              <m:r>
                                <w:rPr>
                                  <w:rFonts w:hAnsi="Cambria Math"/>
                                  <w:sz w:val="20"/>
                                  <w:szCs w:val="20"/>
                                  <w:lang w:eastAsia="ja-JP"/>
                                </w:rPr>
                                <m:t>⋅</m:t>
                              </m:r>
                              <m:sSub>
                                <m:sSubPr>
                                  <m:ctrlPr>
                                    <w:rPr>
                                      <w:rFonts w:ascii="Cambria Math" w:hAnsi="Cambria Math"/>
                                      <w:i/>
                                      <w:sz w:val="20"/>
                                      <w:szCs w:val="20"/>
                                      <w:lang w:eastAsia="ja-JP"/>
                                    </w:rPr>
                                  </m:ctrlPr>
                                </m:sSubPr>
                                <m:e>
                                  <m:acc>
                                    <m:accPr>
                                      <m:chr m:val="̅"/>
                                      <m:ctrlPr>
                                        <w:rPr>
                                          <w:rFonts w:ascii="Cambria Math" w:hAnsi="Cambria Math"/>
                                          <w:i/>
                                          <w:sz w:val="20"/>
                                          <w:szCs w:val="20"/>
                                          <w:lang w:eastAsia="ja-JP"/>
                                        </w:rPr>
                                      </m:ctrlPr>
                                    </m:accPr>
                                    <m:e>
                                      <m:r>
                                        <w:rPr>
                                          <w:rFonts w:ascii="Cambria Math" w:hAnsi="Cambria Math"/>
                                          <w:sz w:val="20"/>
                                          <w:szCs w:val="20"/>
                                          <w:lang w:eastAsia="ja-JP"/>
                                        </w:rPr>
                                        <m:t>d</m:t>
                                      </m:r>
                                    </m:e>
                                  </m:acc>
                                </m:e>
                                <m:sub>
                                  <m:r>
                                    <w:rPr>
                                      <w:rFonts w:ascii="Cambria Math" w:hAnsi="Cambria Math"/>
                                      <w:sz w:val="20"/>
                                      <w:szCs w:val="20"/>
                                      <w:lang w:eastAsia="ja-JP"/>
                                    </w:rPr>
                                    <m:t>tx</m:t>
                                  </m:r>
                                  <m:r>
                                    <w:rPr>
                                      <w:rFonts w:ascii="Cambria Math"/>
                                      <w:sz w:val="20"/>
                                      <w:szCs w:val="20"/>
                                      <w:lang w:eastAsia="ja-JP"/>
                                    </w:rPr>
                                    <m:t>,</m:t>
                                  </m:r>
                                  <m:r>
                                    <w:rPr>
                                      <w:rFonts w:ascii="Cambria Math" w:hAnsi="Cambria Math"/>
                                      <w:sz w:val="20"/>
                                      <w:szCs w:val="20"/>
                                      <w:lang w:eastAsia="ja-JP"/>
                                    </w:rPr>
                                    <m:t>s</m:t>
                                  </m:r>
                                </m:sub>
                              </m:sSub>
                            </m:e>
                          </m:d>
                        </m:num>
                        <m:den>
                          <m:sSub>
                            <m:sSubPr>
                              <m:ctrlPr>
                                <w:rPr>
                                  <w:rFonts w:ascii="Cambria Math" w:hAnsi="Cambria Math"/>
                                  <w:i/>
                                  <w:sz w:val="20"/>
                                  <w:szCs w:val="20"/>
                                  <w:lang w:eastAsia="ja-JP"/>
                                </w:rPr>
                              </m:ctrlPr>
                            </m:sSubPr>
                            <m:e>
                              <m:r>
                                <w:rPr>
                                  <w:rFonts w:ascii="Cambria Math" w:hAnsi="Cambria Math"/>
                                  <w:sz w:val="20"/>
                                  <w:szCs w:val="20"/>
                                  <w:lang w:eastAsia="ja-JP"/>
                                </w:rPr>
                                <m:t>λ</m:t>
                              </m:r>
                            </m:e>
                            <m:sub>
                              <m:r>
                                <w:rPr>
                                  <w:rFonts w:ascii="Cambria Math"/>
                                  <w:sz w:val="20"/>
                                  <w:szCs w:val="20"/>
                                  <w:lang w:eastAsia="ja-JP"/>
                                </w:rPr>
                                <m:t>0</m:t>
                              </m:r>
                            </m:sub>
                          </m:sSub>
                        </m:den>
                      </m:f>
                    </m:e>
                  </m:d>
                </m:e>
              </m:func>
              <m:func>
                <m:funcPr>
                  <m:ctrlPr>
                    <w:rPr>
                      <w:rFonts w:ascii="Cambria Math" w:hAnsi="Cambria Math"/>
                      <w:i/>
                      <w:sz w:val="20"/>
                      <w:szCs w:val="20"/>
                      <w:lang w:eastAsia="ja-JP"/>
                    </w:rPr>
                  </m:ctrlPr>
                </m:funcPr>
                <m:fName>
                  <m:r>
                    <m:rPr>
                      <m:sty m:val="p"/>
                    </m:rPr>
                    <w:rPr>
                      <w:rFonts w:ascii="Cambria Math"/>
                      <w:sz w:val="20"/>
                      <w:szCs w:val="20"/>
                      <w:lang w:eastAsia="ja-JP"/>
                    </w:rPr>
                    <m:t>exp</m:t>
                  </m:r>
                </m:fName>
                <m:e>
                  <m:d>
                    <m:dPr>
                      <m:ctrlPr>
                        <w:rPr>
                          <w:rFonts w:ascii="Cambria Math" w:hAnsi="Cambria Math"/>
                          <w:i/>
                          <w:sz w:val="20"/>
                          <w:szCs w:val="20"/>
                          <w:lang w:eastAsia="ja-JP"/>
                        </w:rPr>
                      </m:ctrlPr>
                    </m:dPr>
                    <m:e>
                      <m:r>
                        <w:rPr>
                          <w:rFonts w:ascii="Cambria Math" w:hAnsi="Cambria Math"/>
                          <w:sz w:val="20"/>
                          <w:szCs w:val="20"/>
                          <w:lang w:eastAsia="ja-JP"/>
                        </w:rPr>
                        <m:t>j</m:t>
                      </m:r>
                      <m:r>
                        <w:rPr>
                          <w:rFonts w:ascii="Cambria Math"/>
                          <w:sz w:val="20"/>
                          <w:szCs w:val="20"/>
                          <w:lang w:eastAsia="ja-JP"/>
                        </w:rPr>
                        <m:t>2</m:t>
                      </m:r>
                      <m:r>
                        <w:rPr>
                          <w:rFonts w:ascii="Cambria Math" w:hAnsi="Cambria Math"/>
                          <w:sz w:val="20"/>
                          <w:szCs w:val="20"/>
                          <w:lang w:eastAsia="ja-JP"/>
                        </w:rPr>
                        <m:t>π</m:t>
                      </m:r>
                      <m:f>
                        <m:fPr>
                          <m:ctrlPr>
                            <w:rPr>
                              <w:rFonts w:ascii="Cambria Math" w:hAnsi="Cambria Math"/>
                              <w:i/>
                              <w:sz w:val="20"/>
                              <w:szCs w:val="20"/>
                              <w:lang w:eastAsia="ja-JP"/>
                            </w:rPr>
                          </m:ctrlPr>
                        </m:fPr>
                        <m:num>
                          <m:sSubSup>
                            <m:sSubSupPr>
                              <m:ctrlPr>
                                <w:rPr>
                                  <w:rFonts w:ascii="Cambria Math" w:hAnsi="Cambria Math"/>
                                  <w:i/>
                                  <w:sz w:val="20"/>
                                  <w:szCs w:val="20"/>
                                  <w:lang w:eastAsia="ja-JP"/>
                                </w:rPr>
                              </m:ctrlPr>
                            </m:sSubSupPr>
                            <m:e>
                              <m:acc>
                                <m:accPr>
                                  <m:ctrlPr>
                                    <w:rPr>
                                      <w:rFonts w:ascii="Cambria Math" w:hAnsi="Cambria Math"/>
                                      <w:i/>
                                      <w:sz w:val="20"/>
                                      <w:szCs w:val="20"/>
                                      <w:lang w:eastAsia="ja-JP"/>
                                    </w:rPr>
                                  </m:ctrlPr>
                                </m:accPr>
                                <m:e>
                                  <m:r>
                                    <w:rPr>
                                      <w:rFonts w:ascii="Cambria Math" w:hAnsi="Cambria Math"/>
                                      <w:sz w:val="20"/>
                                      <w:szCs w:val="20"/>
                                      <w:lang w:eastAsia="ja-JP"/>
                                    </w:rPr>
                                    <m:t>r</m:t>
                                  </m:r>
                                </m:e>
                              </m:acc>
                            </m:e>
                            <m:sub>
                              <m:r>
                                <w:rPr>
                                  <w:rFonts w:ascii="Cambria Math" w:hAnsi="Cambria Math"/>
                                  <w:sz w:val="20"/>
                                  <w:szCs w:val="20"/>
                                  <w:lang w:eastAsia="ja-JP"/>
                                </w:rPr>
                                <m:t>rx</m:t>
                              </m:r>
                              <m:r>
                                <w:rPr>
                                  <w:rFonts w:ascii="Cambria Math"/>
                                  <w:sz w:val="20"/>
                                  <w:szCs w:val="20"/>
                                  <w:lang w:eastAsia="ja-JP"/>
                                </w:rPr>
                                <m:t>,</m:t>
                              </m:r>
                              <m:r>
                                <w:rPr>
                                  <w:rFonts w:ascii="Cambria Math" w:hAnsi="Cambria Math"/>
                                  <w:sz w:val="20"/>
                                  <w:szCs w:val="20"/>
                                  <w:lang w:eastAsia="ja-JP"/>
                                </w:rPr>
                                <m:t>n</m:t>
                              </m:r>
                              <m:r>
                                <w:rPr>
                                  <w:rFonts w:ascii="Cambria Math"/>
                                  <w:sz w:val="20"/>
                                  <w:szCs w:val="20"/>
                                  <w:lang w:eastAsia="ja-JP"/>
                                </w:rPr>
                                <m:t>,</m:t>
                              </m:r>
                              <m:r>
                                <w:rPr>
                                  <w:rFonts w:ascii="Cambria Math" w:hAnsi="Cambria Math"/>
                                  <w:sz w:val="20"/>
                                  <w:szCs w:val="20"/>
                                  <w:lang w:eastAsia="ja-JP"/>
                                </w:rPr>
                                <m:t>m</m:t>
                              </m:r>
                            </m:sub>
                            <m:sup>
                              <m:r>
                                <w:rPr>
                                  <w:rFonts w:ascii="Cambria Math" w:hAnsi="Cambria Math"/>
                                  <w:sz w:val="20"/>
                                  <w:szCs w:val="20"/>
                                  <w:lang w:eastAsia="ja-JP"/>
                                </w:rPr>
                                <m:t>T</m:t>
                              </m:r>
                            </m:sup>
                          </m:sSubSup>
                          <m:r>
                            <w:rPr>
                              <w:rFonts w:hAnsi="Cambria Math"/>
                              <w:sz w:val="20"/>
                              <w:szCs w:val="20"/>
                              <w:lang w:eastAsia="ja-JP"/>
                            </w:rPr>
                            <m:t>⋅</m:t>
                          </m:r>
                          <m:acc>
                            <m:accPr>
                              <m:chr m:val="̅"/>
                              <m:ctrlPr>
                                <w:rPr>
                                  <w:rFonts w:ascii="Cambria Math" w:hAnsi="Cambria Math"/>
                                  <w:i/>
                                  <w:sz w:val="20"/>
                                  <w:szCs w:val="20"/>
                                  <w:lang w:eastAsia="ja-JP"/>
                                </w:rPr>
                              </m:ctrlPr>
                            </m:accPr>
                            <m:e>
                              <m:r>
                                <w:rPr>
                                  <w:rFonts w:ascii="Cambria Math" w:hAnsi="Cambria Math"/>
                                  <w:sz w:val="20"/>
                                  <w:szCs w:val="20"/>
                                  <w:lang w:eastAsia="ja-JP"/>
                                </w:rPr>
                                <m:t>v</m:t>
                              </m:r>
                            </m:e>
                          </m:acc>
                        </m:num>
                        <m:den>
                          <m:sSub>
                            <m:sSubPr>
                              <m:ctrlPr>
                                <w:rPr>
                                  <w:rFonts w:ascii="Cambria Math" w:hAnsi="Cambria Math"/>
                                  <w:i/>
                                  <w:sz w:val="20"/>
                                  <w:szCs w:val="20"/>
                                  <w:lang w:eastAsia="ja-JP"/>
                                </w:rPr>
                              </m:ctrlPr>
                            </m:sSubPr>
                            <m:e>
                              <m:r>
                                <w:rPr>
                                  <w:rFonts w:ascii="Cambria Math" w:hAnsi="Cambria Math"/>
                                  <w:sz w:val="20"/>
                                  <w:szCs w:val="20"/>
                                  <w:lang w:eastAsia="ja-JP"/>
                                </w:rPr>
                                <m:t>λ</m:t>
                              </m:r>
                            </m:e>
                            <m:sub>
                              <m:r>
                                <w:rPr>
                                  <w:rFonts w:ascii="Cambria Math"/>
                                  <w:sz w:val="20"/>
                                  <w:szCs w:val="20"/>
                                  <w:lang w:eastAsia="ja-JP"/>
                                </w:rPr>
                                <m:t>0</m:t>
                              </m:r>
                            </m:sub>
                          </m:sSub>
                        </m:den>
                      </m:f>
                      <m:r>
                        <w:rPr>
                          <w:rFonts w:ascii="Cambria Math" w:hAnsi="Cambria Math"/>
                          <w:sz w:val="20"/>
                          <w:szCs w:val="20"/>
                          <w:lang w:eastAsia="ja-JP"/>
                        </w:rPr>
                        <m:t>t</m:t>
                      </m:r>
                    </m:e>
                  </m:d>
                </m:e>
              </m:func>
            </m:oMath>
            <w:r w:rsidR="005236D2" w:rsidRPr="00D535ED">
              <w:rPr>
                <w:sz w:val="20"/>
                <w:szCs w:val="20"/>
                <w:lang w:eastAsia="ja-JP"/>
              </w:rPr>
              <w:tab/>
            </w:r>
            <w:r w:rsidR="005236D2" w:rsidRPr="00D535ED">
              <w:rPr>
                <w:sz w:val="20"/>
                <w:szCs w:val="20"/>
                <w:lang w:val="en-GB"/>
              </w:rPr>
              <w:t>(7.5-22)</w:t>
            </w:r>
          </w:p>
          <w:p w:rsidR="005236D2" w:rsidRDefault="00D535ED" w:rsidP="00D535ED">
            <w:pPr>
              <w:spacing w:after="0" w:line="240" w:lineRule="auto"/>
              <w:rPr>
                <w:sz w:val="20"/>
                <w:szCs w:val="20"/>
                <w:lang w:eastAsia="ja-JP"/>
              </w:rPr>
            </w:pPr>
            <w:r>
              <w:rPr>
                <w:sz w:val="20"/>
                <w:szCs w:val="20"/>
                <w:lang w:eastAsia="ja-JP"/>
              </w:rPr>
              <w:t>……</w:t>
            </w:r>
          </w:p>
          <w:p w:rsidR="00D535ED" w:rsidRPr="00D535ED" w:rsidRDefault="00D535ED" w:rsidP="00D535ED">
            <w:pPr>
              <w:spacing w:after="0" w:line="240" w:lineRule="auto"/>
              <w:rPr>
                <w:sz w:val="20"/>
                <w:szCs w:val="20"/>
                <w:lang w:eastAsia="ja-JP"/>
              </w:rPr>
            </w:pPr>
          </w:p>
          <w:p w:rsidR="00F6413F" w:rsidRPr="00D535ED" w:rsidRDefault="00716481" w:rsidP="00D535ED">
            <w:pPr>
              <w:spacing w:after="0" w:line="240" w:lineRule="auto"/>
              <w:rPr>
                <w:sz w:val="20"/>
                <w:szCs w:val="20"/>
                <w:lang w:eastAsia="ja-JP"/>
              </w:rPr>
            </w:pPr>
            <m:oMathPara>
              <m:oMath>
                <m:sSubSup>
                  <m:sSubSupPr>
                    <m:ctrlPr>
                      <w:rPr>
                        <w:rFonts w:ascii="Cambria Math" w:hAnsi="Cambria Math"/>
                        <w:i/>
                        <w:sz w:val="20"/>
                        <w:szCs w:val="20"/>
                      </w:rPr>
                    </m:ctrlPr>
                  </m:sSubSupPr>
                  <m:e>
                    <m:r>
                      <w:rPr>
                        <w:rFonts w:ascii="Cambria Math"/>
                        <w:sz w:val="20"/>
                        <w:szCs w:val="20"/>
                      </w:rPr>
                      <m:t>H</m:t>
                    </m:r>
                  </m:e>
                  <m:sub>
                    <m:r>
                      <w:rPr>
                        <w:rFonts w:ascii="Cambria Math"/>
                        <w:sz w:val="20"/>
                        <w:szCs w:val="20"/>
                      </w:rPr>
                      <m:t>u,s,n,m</m:t>
                    </m:r>
                  </m:sub>
                  <m:sup>
                    <m:r>
                      <m:rPr>
                        <m:nor/>
                      </m:rPr>
                      <w:rPr>
                        <w:sz w:val="20"/>
                        <w:szCs w:val="20"/>
                      </w:rPr>
                      <m:t>NLOS</m:t>
                    </m:r>
                    <m:ctrlPr>
                      <w:rPr>
                        <w:rFonts w:ascii="Cambria Math" w:hAnsi="Cambria Math"/>
                        <w:sz w:val="20"/>
                        <w:szCs w:val="20"/>
                      </w:rPr>
                    </m:ctrlPr>
                  </m:sup>
                </m:sSubSup>
                <m:r>
                  <w:rPr>
                    <w:rFonts w:ascii="Cambria Math"/>
                    <w:sz w:val="20"/>
                    <w:szCs w:val="20"/>
                  </w:rPr>
                  <m:t>(t)=</m:t>
                </m:r>
                <m:rad>
                  <m:radPr>
                    <m:degHide m:val="on"/>
                    <m:ctrlPr>
                      <w:rPr>
                        <w:rFonts w:ascii="Cambria Math" w:hAnsi="Cambria Math"/>
                        <w:i/>
                        <w:sz w:val="20"/>
                        <w:szCs w:val="20"/>
                      </w:rPr>
                    </m:ctrlPr>
                  </m:radPr>
                  <m:deg/>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sz w:val="20"/>
                                <w:szCs w:val="20"/>
                              </w:rPr>
                              <m:t>P</m:t>
                            </m:r>
                          </m:e>
                          <m:sub>
                            <m:r>
                              <w:rPr>
                                <w:rFonts w:ascii="Cambria Math"/>
                                <w:sz w:val="20"/>
                                <w:szCs w:val="20"/>
                              </w:rPr>
                              <m:t>n</m:t>
                            </m:r>
                          </m:sub>
                        </m:sSub>
                      </m:num>
                      <m:den>
                        <m:r>
                          <w:rPr>
                            <w:rFonts w:ascii="Cambria Math"/>
                            <w:sz w:val="20"/>
                            <w:szCs w:val="20"/>
                          </w:rPr>
                          <m:t>M</m:t>
                        </m:r>
                      </m:den>
                    </m:f>
                  </m:e>
                </m:rad>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sz w:val="20"/>
                                      <w:szCs w:val="20"/>
                                    </w:rPr>
                                    <m:t>F</m:t>
                                  </m:r>
                                </m:e>
                                <m:sub>
                                  <m:r>
                                    <w:rPr>
                                      <w:rFonts w:ascii="Cambria Math"/>
                                      <w:sz w:val="20"/>
                                      <w:szCs w:val="20"/>
                                    </w:rPr>
                                    <m:t>rx,u,θ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sz w:val="20"/>
                                          <w:szCs w:val="20"/>
                                        </w:rPr>
                                        <m:t>θ</m:t>
                                      </m:r>
                                    </m:e>
                                    <m:sub>
                                      <m:r>
                                        <w:rPr>
                                          <w:rFonts w:ascii="Cambria Math"/>
                                          <w:sz w:val="20"/>
                                          <w:szCs w:val="20"/>
                                        </w:rPr>
                                        <m:t>n,m,ZOA</m:t>
                                      </m:r>
                                    </m:sub>
                                  </m:sSub>
                                  <m:r>
                                    <w:rPr>
                                      <w:rFonts w:ascii="Cambria Math"/>
                                      <w:sz w:val="20"/>
                                      <w:szCs w:val="20"/>
                                    </w:rPr>
                                    <m:t>,</m:t>
                                  </m:r>
                                  <m:sSub>
                                    <m:sSubPr>
                                      <m:ctrlPr>
                                        <w:rPr>
                                          <w:rFonts w:ascii="Cambria Math" w:hAnsi="Cambria Math"/>
                                          <w:i/>
                                          <w:sz w:val="20"/>
                                          <w:szCs w:val="20"/>
                                        </w:rPr>
                                      </m:ctrlPr>
                                    </m:sSubPr>
                                    <m:e>
                                      <m:r>
                                        <w:rPr>
                                          <w:rFonts w:ascii="Cambria Math"/>
                                          <w:sz w:val="20"/>
                                          <w:szCs w:val="20"/>
                                        </w:rPr>
                                        <m:t>φ</m:t>
                                      </m:r>
                                    </m:e>
                                    <m:sub>
                                      <m:r>
                                        <w:rPr>
                                          <w:rFonts w:ascii="Cambria Math"/>
                                          <w:sz w:val="20"/>
                                          <w:szCs w:val="20"/>
                                        </w:rPr>
                                        <m:t>n,m,AOA</m:t>
                                      </m:r>
                                    </m:sub>
                                  </m:sSub>
                                </m:e>
                              </m:d>
                            </m:e>
                          </m:mr>
                          <m:mr>
                            <m:e>
                              <m:sSub>
                                <m:sSubPr>
                                  <m:ctrlPr>
                                    <w:rPr>
                                      <w:rFonts w:ascii="Cambria Math" w:hAnsi="Cambria Math"/>
                                      <w:i/>
                                      <w:sz w:val="20"/>
                                      <w:szCs w:val="20"/>
                                    </w:rPr>
                                  </m:ctrlPr>
                                </m:sSubPr>
                                <m:e>
                                  <m:r>
                                    <w:rPr>
                                      <w:rFonts w:ascii="Cambria Math"/>
                                      <w:sz w:val="20"/>
                                      <w:szCs w:val="20"/>
                                    </w:rPr>
                                    <m:t>F</m:t>
                                  </m:r>
                                </m:e>
                                <m:sub>
                                  <m:r>
                                    <w:rPr>
                                      <w:rFonts w:ascii="Cambria Math"/>
                                      <w:sz w:val="20"/>
                                      <w:szCs w:val="20"/>
                                    </w:rPr>
                                    <m:t>rx,u,φ</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sz w:val="20"/>
                                          <w:szCs w:val="20"/>
                                        </w:rPr>
                                        <m:t>θ</m:t>
                                      </m:r>
                                    </m:e>
                                    <m:sub>
                                      <m:r>
                                        <w:rPr>
                                          <w:rFonts w:ascii="Cambria Math"/>
                                          <w:sz w:val="20"/>
                                          <w:szCs w:val="20"/>
                                        </w:rPr>
                                        <m:t>n,m,ZOA</m:t>
                                      </m:r>
                                    </m:sub>
                                  </m:sSub>
                                  <m:r>
                                    <w:rPr>
                                      <w:rFonts w:ascii="Cambria Math"/>
                                      <w:sz w:val="20"/>
                                      <w:szCs w:val="20"/>
                                    </w:rPr>
                                    <m:t>,</m:t>
                                  </m:r>
                                  <m:sSub>
                                    <m:sSubPr>
                                      <m:ctrlPr>
                                        <w:rPr>
                                          <w:rFonts w:ascii="Cambria Math" w:hAnsi="Cambria Math"/>
                                          <w:i/>
                                          <w:sz w:val="20"/>
                                          <w:szCs w:val="20"/>
                                        </w:rPr>
                                      </m:ctrlPr>
                                    </m:sSubPr>
                                    <m:e>
                                      <m:r>
                                        <w:rPr>
                                          <w:rFonts w:ascii="Cambria Math"/>
                                          <w:sz w:val="20"/>
                                          <w:szCs w:val="20"/>
                                        </w:rPr>
                                        <m:t>φ</m:t>
                                      </m:r>
                                    </m:e>
                                    <m:sub>
                                      <m:r>
                                        <w:rPr>
                                          <w:rFonts w:ascii="Cambria Math"/>
                                          <w:sz w:val="20"/>
                                          <w:szCs w:val="20"/>
                                        </w:rPr>
                                        <m:t>n,m,AOA</m:t>
                                      </m:r>
                                    </m:sub>
                                  </m:sSub>
                                </m:e>
                              </m:d>
                            </m:e>
                          </m:mr>
                        </m:m>
                      </m:e>
                    </m:d>
                  </m:e>
                  <m:sup>
                    <m:r>
                      <w:rPr>
                        <w:rFonts w:asci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ad>
                            <m:radPr>
                              <m:degHide m:val="on"/>
                              <m:ctrlPr>
                                <w:rPr>
                                  <w:rFonts w:ascii="Cambria Math" w:hAnsi="Cambria Math"/>
                                  <w:i/>
                                  <w:color w:val="FF0000"/>
                                  <w:sz w:val="20"/>
                                  <w:szCs w:val="20"/>
                                  <w:lang w:eastAsia="ja-JP"/>
                                </w:rPr>
                              </m:ctrlPr>
                            </m:radPr>
                            <m:deg/>
                            <m:e>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n</m:t>
                                  </m:r>
                                  <m:r>
                                    <w:rPr>
                                      <w:rFonts w:ascii="Cambria Math"/>
                                      <w:color w:val="FF0000"/>
                                      <w:sz w:val="20"/>
                                      <w:szCs w:val="20"/>
                                      <w:u w:val="single"/>
                                      <w:lang w:val="en-GB"/>
                                    </w:rPr>
                                    <m:t>.</m:t>
                                  </m:r>
                                  <m:r>
                                    <w:rPr>
                                      <w:rFonts w:ascii="Cambria Math" w:hAnsi="Cambria Math"/>
                                      <w:color w:val="FF0000"/>
                                      <w:sz w:val="20"/>
                                      <w:szCs w:val="20"/>
                                      <w:u w:val="single"/>
                                      <w:lang w:val="en-GB"/>
                                    </w:rPr>
                                    <m:t>m</m:t>
                                  </m:r>
                                  <m:r>
                                    <w:rPr>
                                      <w:rFonts w:ascii="Cambria Math"/>
                                      <w:color w:val="FF0000"/>
                                      <w:sz w:val="20"/>
                                      <w:szCs w:val="20"/>
                                      <w:u w:val="single"/>
                                      <w:lang w:val="en-GB"/>
                                    </w:rPr>
                                    <m:t>.</m:t>
                                  </m:r>
                                  <m:r>
                                    <w:rPr>
                                      <w:rFonts w:ascii="Cambria Math" w:hAnsi="Cambria Math"/>
                                      <w:color w:val="FF0000"/>
                                      <w:sz w:val="20"/>
                                      <w:szCs w:val="20"/>
                                      <w:u w:val="single"/>
                                      <w:lang w:val="en-GB"/>
                                    </w:rPr>
                                    <m:t>θθ</m:t>
                                  </m:r>
                                </m:sub>
                              </m:sSub>
                            </m:e>
                          </m:rad>
                          <m:func>
                            <m:funcPr>
                              <m:ctrlPr>
                                <w:rPr>
                                  <w:rFonts w:ascii="Cambria Math" w:hAnsi="Cambria Math"/>
                                  <w:i/>
                                  <w:sz w:val="20"/>
                                  <w:szCs w:val="20"/>
                                </w:rPr>
                              </m:ctrlPr>
                            </m:funcPr>
                            <m:fName>
                              <m:r>
                                <w:rPr>
                                  <w:rFonts w:ascii="Cambria Math"/>
                                  <w:sz w:val="20"/>
                                  <w:szCs w:val="20"/>
                                </w:rPr>
                                <m:t>exp</m:t>
                              </m:r>
                            </m:fName>
                            <m:e>
                              <m:d>
                                <m:dPr>
                                  <m:ctrlPr>
                                    <w:rPr>
                                      <w:rFonts w:ascii="Cambria Math" w:hAnsi="Cambria Math"/>
                                      <w:i/>
                                      <w:sz w:val="20"/>
                                      <w:szCs w:val="20"/>
                                    </w:rPr>
                                  </m:ctrlPr>
                                </m:dPr>
                                <m:e>
                                  <m:r>
                                    <w:rPr>
                                      <w:rFonts w:ascii="Cambria Math"/>
                                      <w:sz w:val="20"/>
                                      <w:szCs w:val="20"/>
                                    </w:rPr>
                                    <m:t>j</m:t>
                                  </m:r>
                                  <m:sSubSup>
                                    <m:sSubSupPr>
                                      <m:ctrlPr>
                                        <w:rPr>
                                          <w:rFonts w:ascii="Cambria Math" w:hAnsi="Cambria Math"/>
                                          <w:i/>
                                          <w:sz w:val="20"/>
                                          <w:szCs w:val="20"/>
                                        </w:rPr>
                                      </m:ctrlPr>
                                    </m:sSubSupPr>
                                    <m:e>
                                      <m:r>
                                        <w:rPr>
                                          <w:rFonts w:ascii="Cambria Math"/>
                                          <w:sz w:val="20"/>
                                          <w:szCs w:val="20"/>
                                        </w:rPr>
                                        <m:t>Φ</m:t>
                                      </m:r>
                                    </m:e>
                                    <m:sub>
                                      <m:r>
                                        <w:rPr>
                                          <w:rFonts w:ascii="Cambria Math"/>
                                          <w:sz w:val="20"/>
                                          <w:szCs w:val="20"/>
                                        </w:rPr>
                                        <m:t>n,m</m:t>
                                      </m:r>
                                    </m:sub>
                                    <m:sup>
                                      <m:r>
                                        <w:rPr>
                                          <w:rFonts w:ascii="Cambria Math"/>
                                          <w:sz w:val="20"/>
                                          <w:szCs w:val="20"/>
                                        </w:rPr>
                                        <m:t>θθ</m:t>
                                      </m:r>
                                    </m:sup>
                                  </m:sSubSup>
                                </m:e>
                              </m:d>
                            </m:e>
                          </m:func>
                        </m:e>
                        <m:e>
                          <m:rad>
                            <m:radPr>
                              <m:degHide m:val="on"/>
                              <m:ctrlPr>
                                <w:rPr>
                                  <w:rFonts w:ascii="Cambria Math" w:hAnsi="Cambria Math"/>
                                  <w:i/>
                                  <w:sz w:val="20"/>
                                  <w:szCs w:val="20"/>
                                </w:rPr>
                              </m:ctrlPr>
                            </m:radPr>
                            <m:deg/>
                            <m:e>
                              <m:sSup>
                                <m:sSupPr>
                                  <m:ctrlPr>
                                    <w:rPr>
                                      <w:rFonts w:ascii="Cambria Math" w:hAnsi="Cambria Math"/>
                                      <w:i/>
                                      <w:sz w:val="20"/>
                                      <w:szCs w:val="20"/>
                                    </w:rPr>
                                  </m:ctrlPr>
                                </m:sSupPr>
                                <m:e>
                                  <m:sSub>
                                    <m:sSubPr>
                                      <m:ctrlPr>
                                        <w:rPr>
                                          <w:rFonts w:ascii="Cambria Math" w:hAnsi="Cambria Math"/>
                                          <w:i/>
                                          <w:sz w:val="20"/>
                                          <w:szCs w:val="20"/>
                                        </w:rPr>
                                      </m:ctrlPr>
                                    </m:sSubPr>
                                    <m:e>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n</m:t>
                                          </m:r>
                                          <m:r>
                                            <w:rPr>
                                              <w:rFonts w:ascii="Cambria Math"/>
                                              <w:color w:val="FF0000"/>
                                              <w:sz w:val="20"/>
                                              <w:szCs w:val="20"/>
                                              <w:u w:val="single"/>
                                              <w:lang w:val="en-GB"/>
                                            </w:rPr>
                                            <m:t>,</m:t>
                                          </m:r>
                                          <m:r>
                                            <w:rPr>
                                              <w:rFonts w:ascii="Cambria Math" w:hAnsi="Cambria Math"/>
                                              <w:color w:val="FF0000"/>
                                              <w:sz w:val="20"/>
                                              <w:szCs w:val="20"/>
                                              <w:u w:val="single"/>
                                              <w:lang w:val="en-GB"/>
                                            </w:rPr>
                                            <m:t>m</m:t>
                                          </m:r>
                                          <m:r>
                                            <w:rPr>
                                              <w:rFonts w:ascii="Cambria Math"/>
                                              <w:color w:val="FF0000"/>
                                              <w:sz w:val="20"/>
                                              <w:szCs w:val="20"/>
                                              <w:u w:val="single"/>
                                              <w:lang w:val="en-GB"/>
                                            </w:rPr>
                                            <m:t>,</m:t>
                                          </m:r>
                                          <m:r>
                                            <w:rPr>
                                              <w:rFonts w:ascii="Cambria Math" w:hAnsi="Cambria Math"/>
                                              <w:color w:val="FF0000"/>
                                              <w:sz w:val="20"/>
                                              <w:szCs w:val="20"/>
                                              <w:u w:val="single"/>
                                              <w:lang w:val="en-GB"/>
                                            </w:rPr>
                                            <m:t>θϕ</m:t>
                                          </m:r>
                                        </m:sub>
                                      </m:sSub>
                                      <m:r>
                                        <w:rPr>
                                          <w:rFonts w:ascii="Cambria Math"/>
                                          <w:sz w:val="20"/>
                                          <w:szCs w:val="20"/>
                                        </w:rPr>
                                        <m:t>κ</m:t>
                                      </m:r>
                                    </m:e>
                                    <m:sub>
                                      <m:r>
                                        <w:rPr>
                                          <w:rFonts w:ascii="Cambria Math"/>
                                          <w:sz w:val="20"/>
                                          <w:szCs w:val="20"/>
                                        </w:rPr>
                                        <m:t>n,m</m:t>
                                      </m:r>
                                    </m:sub>
                                  </m:sSub>
                                </m:e>
                                <m:sup>
                                  <m:r>
                                    <w:rPr>
                                      <w:sz w:val="20"/>
                                      <w:szCs w:val="20"/>
                                    </w:rPr>
                                    <m:t>-</m:t>
                                  </m:r>
                                  <m:r>
                                    <w:rPr>
                                      <w:rFonts w:ascii="Cambria Math"/>
                                      <w:sz w:val="20"/>
                                      <w:szCs w:val="20"/>
                                    </w:rPr>
                                    <m:t>1</m:t>
                                  </m:r>
                                </m:sup>
                              </m:sSup>
                            </m:e>
                          </m:rad>
                          <m:func>
                            <m:funcPr>
                              <m:ctrlPr>
                                <w:rPr>
                                  <w:rFonts w:ascii="Cambria Math" w:hAnsi="Cambria Math"/>
                                  <w:i/>
                                  <w:sz w:val="20"/>
                                  <w:szCs w:val="20"/>
                                </w:rPr>
                              </m:ctrlPr>
                            </m:funcPr>
                            <m:fName>
                              <m:r>
                                <w:rPr>
                                  <w:rFonts w:ascii="Cambria Math"/>
                                  <w:sz w:val="20"/>
                                  <w:szCs w:val="20"/>
                                </w:rPr>
                                <m:t>exp</m:t>
                              </m:r>
                            </m:fName>
                            <m:e>
                              <m:d>
                                <m:dPr>
                                  <m:ctrlPr>
                                    <w:rPr>
                                      <w:rFonts w:ascii="Cambria Math" w:hAnsi="Cambria Math"/>
                                      <w:i/>
                                      <w:sz w:val="20"/>
                                      <w:szCs w:val="20"/>
                                    </w:rPr>
                                  </m:ctrlPr>
                                </m:dPr>
                                <m:e>
                                  <m:r>
                                    <w:rPr>
                                      <w:rFonts w:ascii="Cambria Math"/>
                                      <w:sz w:val="20"/>
                                      <w:szCs w:val="20"/>
                                    </w:rPr>
                                    <m:t>j</m:t>
                                  </m:r>
                                  <m:sSubSup>
                                    <m:sSubSupPr>
                                      <m:ctrlPr>
                                        <w:rPr>
                                          <w:rFonts w:ascii="Cambria Math" w:hAnsi="Cambria Math"/>
                                          <w:i/>
                                          <w:sz w:val="20"/>
                                          <w:szCs w:val="20"/>
                                        </w:rPr>
                                      </m:ctrlPr>
                                    </m:sSubSupPr>
                                    <m:e>
                                      <m:r>
                                        <w:rPr>
                                          <w:rFonts w:ascii="Cambria Math"/>
                                          <w:sz w:val="20"/>
                                          <w:szCs w:val="20"/>
                                        </w:rPr>
                                        <m:t>Φ</m:t>
                                      </m:r>
                                    </m:e>
                                    <m:sub>
                                      <m:r>
                                        <w:rPr>
                                          <w:rFonts w:ascii="Cambria Math"/>
                                          <w:sz w:val="20"/>
                                          <w:szCs w:val="20"/>
                                        </w:rPr>
                                        <m:t>n,m</m:t>
                                      </m:r>
                                    </m:sub>
                                    <m:sup>
                                      <m:r>
                                        <w:rPr>
                                          <w:rFonts w:ascii="Cambria Math"/>
                                          <w:sz w:val="20"/>
                                          <w:szCs w:val="20"/>
                                        </w:rPr>
                                        <m:t>θφ</m:t>
                                      </m:r>
                                    </m:sup>
                                  </m:sSubSup>
                                </m:e>
                              </m:d>
                            </m:e>
                          </m:func>
                        </m:e>
                      </m:mr>
                      <m:mr>
                        <m:e>
                          <m:rad>
                            <m:radPr>
                              <m:degHide m:val="on"/>
                              <m:ctrlPr>
                                <w:rPr>
                                  <w:rFonts w:ascii="Cambria Math" w:hAnsi="Cambria Math"/>
                                  <w:i/>
                                  <w:sz w:val="20"/>
                                  <w:szCs w:val="20"/>
                                </w:rPr>
                              </m:ctrlPr>
                            </m:radPr>
                            <m:deg/>
                            <m:e>
                              <m:sSup>
                                <m:sSupPr>
                                  <m:ctrlPr>
                                    <w:rPr>
                                      <w:rFonts w:ascii="Cambria Math" w:hAnsi="Cambria Math"/>
                                      <w:i/>
                                      <w:sz w:val="20"/>
                                      <w:szCs w:val="20"/>
                                    </w:rPr>
                                  </m:ctrlPr>
                                </m:sSupPr>
                                <m:e>
                                  <m:sSub>
                                    <m:sSubPr>
                                      <m:ctrlPr>
                                        <w:rPr>
                                          <w:rFonts w:ascii="Cambria Math" w:hAnsi="Cambria Math"/>
                                          <w:i/>
                                          <w:sz w:val="20"/>
                                          <w:szCs w:val="20"/>
                                        </w:rPr>
                                      </m:ctrlPr>
                                    </m:sSubPr>
                                    <m:e>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n</m:t>
                                          </m:r>
                                          <m:r>
                                            <w:rPr>
                                              <w:rFonts w:ascii="Cambria Math"/>
                                              <w:color w:val="FF0000"/>
                                              <w:sz w:val="20"/>
                                              <w:szCs w:val="20"/>
                                              <w:u w:val="single"/>
                                              <w:lang w:val="en-GB"/>
                                            </w:rPr>
                                            <m:t>,</m:t>
                                          </m:r>
                                          <m:r>
                                            <w:rPr>
                                              <w:rFonts w:ascii="Cambria Math" w:hAnsi="Cambria Math"/>
                                              <w:color w:val="FF0000"/>
                                              <w:sz w:val="20"/>
                                              <w:szCs w:val="20"/>
                                              <w:u w:val="single"/>
                                              <w:lang w:val="en-GB"/>
                                            </w:rPr>
                                            <m:t>m</m:t>
                                          </m:r>
                                          <m:r>
                                            <w:rPr>
                                              <w:rFonts w:ascii="Cambria Math"/>
                                              <w:color w:val="FF0000"/>
                                              <w:sz w:val="20"/>
                                              <w:szCs w:val="20"/>
                                              <w:u w:val="single"/>
                                              <w:lang w:val="en-GB"/>
                                            </w:rPr>
                                            <m:t>,</m:t>
                                          </m:r>
                                          <m:r>
                                            <w:rPr>
                                              <w:rFonts w:ascii="Cambria Math" w:hAnsi="Cambria Math"/>
                                              <w:color w:val="FF0000"/>
                                              <w:sz w:val="20"/>
                                              <w:szCs w:val="20"/>
                                              <w:u w:val="single"/>
                                              <w:lang w:val="en-GB"/>
                                            </w:rPr>
                                            <m:t>ϕθ</m:t>
                                          </m:r>
                                        </m:sub>
                                      </m:sSub>
                                      <m:r>
                                        <w:rPr>
                                          <w:rFonts w:ascii="Cambria Math"/>
                                          <w:sz w:val="20"/>
                                          <w:szCs w:val="20"/>
                                        </w:rPr>
                                        <m:t>κ</m:t>
                                      </m:r>
                                    </m:e>
                                    <m:sub>
                                      <m:r>
                                        <w:rPr>
                                          <w:rFonts w:ascii="Cambria Math"/>
                                          <w:sz w:val="20"/>
                                          <w:szCs w:val="20"/>
                                        </w:rPr>
                                        <m:t>n,m</m:t>
                                      </m:r>
                                    </m:sub>
                                  </m:sSub>
                                </m:e>
                                <m:sup>
                                  <m:r>
                                    <w:rPr>
                                      <w:sz w:val="20"/>
                                      <w:szCs w:val="20"/>
                                    </w:rPr>
                                    <m:t>-</m:t>
                                  </m:r>
                                  <m:r>
                                    <w:rPr>
                                      <w:rFonts w:ascii="Cambria Math"/>
                                      <w:sz w:val="20"/>
                                      <w:szCs w:val="20"/>
                                    </w:rPr>
                                    <m:t>1</m:t>
                                  </m:r>
                                </m:sup>
                              </m:sSup>
                            </m:e>
                          </m:rad>
                          <m:func>
                            <m:funcPr>
                              <m:ctrlPr>
                                <w:rPr>
                                  <w:rFonts w:ascii="Cambria Math" w:hAnsi="Cambria Math"/>
                                  <w:i/>
                                  <w:sz w:val="20"/>
                                  <w:szCs w:val="20"/>
                                </w:rPr>
                              </m:ctrlPr>
                            </m:funcPr>
                            <m:fName>
                              <m:r>
                                <w:rPr>
                                  <w:rFonts w:ascii="Cambria Math"/>
                                  <w:sz w:val="20"/>
                                  <w:szCs w:val="20"/>
                                </w:rPr>
                                <m:t>exp</m:t>
                              </m:r>
                            </m:fName>
                            <m:e>
                              <m:d>
                                <m:dPr>
                                  <m:ctrlPr>
                                    <w:rPr>
                                      <w:rFonts w:ascii="Cambria Math" w:hAnsi="Cambria Math"/>
                                      <w:i/>
                                      <w:sz w:val="20"/>
                                      <w:szCs w:val="20"/>
                                    </w:rPr>
                                  </m:ctrlPr>
                                </m:dPr>
                                <m:e>
                                  <m:r>
                                    <w:rPr>
                                      <w:rFonts w:ascii="Cambria Math"/>
                                      <w:sz w:val="20"/>
                                      <w:szCs w:val="20"/>
                                    </w:rPr>
                                    <m:t>j</m:t>
                                  </m:r>
                                  <m:sSubSup>
                                    <m:sSubSupPr>
                                      <m:ctrlPr>
                                        <w:rPr>
                                          <w:rFonts w:ascii="Cambria Math" w:hAnsi="Cambria Math"/>
                                          <w:i/>
                                          <w:sz w:val="20"/>
                                          <w:szCs w:val="20"/>
                                        </w:rPr>
                                      </m:ctrlPr>
                                    </m:sSubSupPr>
                                    <m:e>
                                      <m:r>
                                        <w:rPr>
                                          <w:rFonts w:ascii="Cambria Math"/>
                                          <w:sz w:val="20"/>
                                          <w:szCs w:val="20"/>
                                        </w:rPr>
                                        <m:t>Φ</m:t>
                                      </m:r>
                                    </m:e>
                                    <m:sub>
                                      <m:r>
                                        <w:rPr>
                                          <w:rFonts w:ascii="Cambria Math"/>
                                          <w:sz w:val="20"/>
                                          <w:szCs w:val="20"/>
                                        </w:rPr>
                                        <m:t>n,m</m:t>
                                      </m:r>
                                    </m:sub>
                                    <m:sup>
                                      <m:r>
                                        <w:rPr>
                                          <w:rFonts w:ascii="Cambria Math"/>
                                          <w:sz w:val="20"/>
                                          <w:szCs w:val="20"/>
                                        </w:rPr>
                                        <m:t>φθ</m:t>
                                      </m:r>
                                    </m:sup>
                                  </m:sSubSup>
                                </m:e>
                              </m:d>
                            </m:e>
                          </m:func>
                        </m:e>
                        <m:e>
                          <m:func>
                            <m:funcPr>
                              <m:ctrlPr>
                                <w:rPr>
                                  <w:rFonts w:ascii="Cambria Math" w:hAnsi="Cambria Math"/>
                                  <w:i/>
                                  <w:sz w:val="20"/>
                                  <w:szCs w:val="20"/>
                                </w:rPr>
                              </m:ctrlPr>
                            </m:funcPr>
                            <m:fName>
                              <m:rad>
                                <m:radPr>
                                  <m:degHide m:val="on"/>
                                  <m:ctrlPr>
                                    <w:rPr>
                                      <w:rFonts w:ascii="Cambria Math" w:hAnsi="Cambria Math"/>
                                      <w:i/>
                                      <w:color w:val="FF0000"/>
                                      <w:sz w:val="20"/>
                                      <w:szCs w:val="20"/>
                                      <w:lang w:eastAsia="ja-JP"/>
                                    </w:rPr>
                                  </m:ctrlPr>
                                </m:radPr>
                                <m:deg/>
                                <m:e>
                                  <m:sSub>
                                    <m:sSubPr>
                                      <m:ctrlPr>
                                        <w:rPr>
                                          <w:rFonts w:ascii="Cambria Math" w:hAnsi="Cambria Math"/>
                                          <w:i/>
                                          <w:color w:val="FF0000"/>
                                          <w:sz w:val="20"/>
                                          <w:szCs w:val="20"/>
                                          <w:u w:val="single"/>
                                          <w:lang w:val="en-GB"/>
                                        </w:rPr>
                                      </m:ctrlPr>
                                    </m:sSubPr>
                                    <m:e>
                                      <m:r>
                                        <w:rPr>
                                          <w:rFonts w:ascii="Cambria Math" w:hAnsi="Cambria Math"/>
                                          <w:color w:val="FF0000"/>
                                          <w:sz w:val="20"/>
                                          <w:szCs w:val="20"/>
                                          <w:u w:val="single"/>
                                          <w:lang w:val="en-GB"/>
                                        </w:rPr>
                                        <m:t>η</m:t>
                                      </m:r>
                                    </m:e>
                                    <m:sub>
                                      <m:r>
                                        <w:rPr>
                                          <w:rFonts w:ascii="Cambria Math" w:hAnsi="Cambria Math"/>
                                          <w:color w:val="FF0000"/>
                                          <w:sz w:val="20"/>
                                          <w:szCs w:val="20"/>
                                          <w:u w:val="single"/>
                                          <w:lang w:val="en-GB"/>
                                        </w:rPr>
                                        <m:t>n</m:t>
                                      </m:r>
                                      <m:r>
                                        <w:rPr>
                                          <w:rFonts w:ascii="Cambria Math"/>
                                          <w:color w:val="FF0000"/>
                                          <w:sz w:val="20"/>
                                          <w:szCs w:val="20"/>
                                          <w:u w:val="single"/>
                                          <w:lang w:val="en-GB"/>
                                        </w:rPr>
                                        <m:t>,</m:t>
                                      </m:r>
                                      <m:r>
                                        <w:rPr>
                                          <w:rFonts w:ascii="Cambria Math" w:hAnsi="Cambria Math"/>
                                          <w:color w:val="FF0000"/>
                                          <w:sz w:val="20"/>
                                          <w:szCs w:val="20"/>
                                          <w:u w:val="single"/>
                                          <w:lang w:val="en-GB"/>
                                        </w:rPr>
                                        <m:t>m</m:t>
                                      </m:r>
                                      <m:r>
                                        <w:rPr>
                                          <w:rFonts w:ascii="Cambria Math"/>
                                          <w:color w:val="FF0000"/>
                                          <w:sz w:val="20"/>
                                          <w:szCs w:val="20"/>
                                          <w:u w:val="single"/>
                                          <w:lang w:val="en-GB"/>
                                        </w:rPr>
                                        <m:t>,</m:t>
                                      </m:r>
                                      <m:r>
                                        <w:rPr>
                                          <w:rFonts w:ascii="Cambria Math" w:hAnsi="Cambria Math"/>
                                          <w:color w:val="FF0000"/>
                                          <w:sz w:val="20"/>
                                          <w:szCs w:val="20"/>
                                          <w:u w:val="single"/>
                                          <w:lang w:val="en-GB"/>
                                        </w:rPr>
                                        <m:t>ϕϕ</m:t>
                                      </m:r>
                                    </m:sub>
                                  </m:sSub>
                                </m:e>
                              </m:rad>
                              <m:r>
                                <w:rPr>
                                  <w:rFonts w:ascii="Cambria Math"/>
                                  <w:sz w:val="20"/>
                                  <w:szCs w:val="20"/>
                                </w:rPr>
                                <m:t>exp</m:t>
                              </m:r>
                            </m:fName>
                            <m:e>
                              <m:d>
                                <m:dPr>
                                  <m:ctrlPr>
                                    <w:rPr>
                                      <w:rFonts w:ascii="Cambria Math" w:hAnsi="Cambria Math"/>
                                      <w:i/>
                                      <w:sz w:val="20"/>
                                      <w:szCs w:val="20"/>
                                    </w:rPr>
                                  </m:ctrlPr>
                                </m:dPr>
                                <m:e>
                                  <m:r>
                                    <w:rPr>
                                      <w:rFonts w:ascii="Cambria Math"/>
                                      <w:sz w:val="20"/>
                                      <w:szCs w:val="20"/>
                                    </w:rPr>
                                    <m:t>j</m:t>
                                  </m:r>
                                  <m:sSubSup>
                                    <m:sSubSupPr>
                                      <m:ctrlPr>
                                        <w:rPr>
                                          <w:rFonts w:ascii="Cambria Math" w:hAnsi="Cambria Math"/>
                                          <w:i/>
                                          <w:sz w:val="20"/>
                                          <w:szCs w:val="20"/>
                                        </w:rPr>
                                      </m:ctrlPr>
                                    </m:sSubSupPr>
                                    <m:e>
                                      <m:r>
                                        <w:rPr>
                                          <w:rFonts w:ascii="Cambria Math"/>
                                          <w:sz w:val="20"/>
                                          <w:szCs w:val="20"/>
                                        </w:rPr>
                                        <m:t>Φ</m:t>
                                      </m:r>
                                    </m:e>
                                    <m:sub>
                                      <m:r>
                                        <w:rPr>
                                          <w:rFonts w:ascii="Cambria Math"/>
                                          <w:sz w:val="20"/>
                                          <w:szCs w:val="20"/>
                                        </w:rPr>
                                        <m:t>n,m</m:t>
                                      </m:r>
                                    </m:sub>
                                    <m:sup>
                                      <m:r>
                                        <w:rPr>
                                          <w:rFonts w:ascii="Cambria Math"/>
                                          <w:sz w:val="20"/>
                                          <w:szCs w:val="20"/>
                                        </w:rPr>
                                        <m:t>φφ</m:t>
                                      </m:r>
                                    </m:sup>
                                  </m:sSubSup>
                                </m:e>
                              </m:d>
                            </m:e>
                          </m:func>
                        </m:e>
                      </m:mr>
                    </m:m>
                  </m:e>
                </m:d>
                <m:r>
                  <m:rPr>
                    <m:sty m:val="p"/>
                  </m:rPr>
                  <w:rPr>
                    <w:rFonts w:ascii="Cambria Math"/>
                    <w:sz w:val="20"/>
                    <w:szCs w:val="20"/>
                  </w:rPr>
                  <w:br/>
                </m:r>
              </m:oMath>
            </m:oMathPara>
            <m:oMath>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sz w:val="20"/>
                                <w:szCs w:val="20"/>
                              </w:rPr>
                              <m:t>F</m:t>
                            </m:r>
                          </m:e>
                          <m:sub>
                            <m:r>
                              <w:rPr>
                                <w:rFonts w:asci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sz w:val="20"/>
                                    <w:szCs w:val="20"/>
                                  </w:rPr>
                                  <m:t>θ</m:t>
                                </m:r>
                              </m:e>
                              <m:sub>
                                <m:r>
                                  <w:rPr>
                                    <w:rFonts w:ascii="Cambria Math"/>
                                    <w:sz w:val="20"/>
                                    <w:szCs w:val="20"/>
                                  </w:rPr>
                                  <m:t>n,m,ZOD</m:t>
                                </m:r>
                              </m:sub>
                            </m:sSub>
                            <m:r>
                              <w:rPr>
                                <w:rFonts w:ascii="Cambria Math"/>
                                <w:sz w:val="20"/>
                                <w:szCs w:val="20"/>
                              </w:rPr>
                              <m:t>,</m:t>
                            </m:r>
                            <m:sSub>
                              <m:sSubPr>
                                <m:ctrlPr>
                                  <w:rPr>
                                    <w:rFonts w:ascii="Cambria Math" w:hAnsi="Cambria Math"/>
                                    <w:i/>
                                    <w:sz w:val="20"/>
                                    <w:szCs w:val="20"/>
                                  </w:rPr>
                                </m:ctrlPr>
                              </m:sSubPr>
                              <m:e>
                                <m:r>
                                  <w:rPr>
                                    <w:rFonts w:ascii="Cambria Math"/>
                                    <w:sz w:val="20"/>
                                    <w:szCs w:val="20"/>
                                  </w:rPr>
                                  <m:t>φ</m:t>
                                </m:r>
                              </m:e>
                              <m:sub>
                                <m:r>
                                  <w:rPr>
                                    <w:rFonts w:ascii="Cambria Math"/>
                                    <w:sz w:val="20"/>
                                    <w:szCs w:val="20"/>
                                  </w:rPr>
                                  <m:t>n,m,AOD</m:t>
                                </m:r>
                              </m:sub>
                            </m:sSub>
                          </m:e>
                        </m:d>
                      </m:e>
                    </m:mr>
                    <m:mr>
                      <m:e>
                        <m:sSub>
                          <m:sSubPr>
                            <m:ctrlPr>
                              <w:rPr>
                                <w:rFonts w:ascii="Cambria Math" w:hAnsi="Cambria Math"/>
                                <w:i/>
                                <w:sz w:val="20"/>
                                <w:szCs w:val="20"/>
                              </w:rPr>
                            </m:ctrlPr>
                          </m:sSubPr>
                          <m:e>
                            <m:r>
                              <w:rPr>
                                <w:rFonts w:ascii="Cambria Math"/>
                                <w:sz w:val="20"/>
                                <w:szCs w:val="20"/>
                              </w:rPr>
                              <m:t>F</m:t>
                            </m:r>
                          </m:e>
                          <m:sub>
                            <m:r>
                              <w:rPr>
                                <w:rFonts w:ascii="Cambria Math"/>
                                <w:sz w:val="20"/>
                                <w:szCs w:val="20"/>
                              </w:rPr>
                              <m:t>tx,s,φ</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sz w:val="20"/>
                                    <w:szCs w:val="20"/>
                                  </w:rPr>
                                  <m:t>θ</m:t>
                                </m:r>
                              </m:e>
                              <m:sub>
                                <m:r>
                                  <w:rPr>
                                    <w:rFonts w:ascii="Cambria Math"/>
                                    <w:sz w:val="20"/>
                                    <w:szCs w:val="20"/>
                                  </w:rPr>
                                  <m:t>n,m,ZOD</m:t>
                                </m:r>
                              </m:sub>
                            </m:sSub>
                            <m:r>
                              <w:rPr>
                                <w:rFonts w:ascii="Cambria Math"/>
                                <w:sz w:val="20"/>
                                <w:szCs w:val="20"/>
                              </w:rPr>
                              <m:t>,</m:t>
                            </m:r>
                            <m:sSub>
                              <m:sSubPr>
                                <m:ctrlPr>
                                  <w:rPr>
                                    <w:rFonts w:ascii="Cambria Math" w:hAnsi="Cambria Math"/>
                                    <w:i/>
                                    <w:sz w:val="20"/>
                                    <w:szCs w:val="20"/>
                                  </w:rPr>
                                </m:ctrlPr>
                              </m:sSubPr>
                              <m:e>
                                <m:r>
                                  <w:rPr>
                                    <w:rFonts w:ascii="Cambria Math"/>
                                    <w:sz w:val="20"/>
                                    <w:szCs w:val="20"/>
                                  </w:rPr>
                                  <m:t>φ</m:t>
                                </m:r>
                              </m:e>
                              <m:sub>
                                <m:r>
                                  <w:rPr>
                                    <w:rFonts w:ascii="Cambria Math"/>
                                    <w:sz w:val="20"/>
                                    <w:szCs w:val="20"/>
                                  </w:rPr>
                                  <m:t>n,m,AOD</m:t>
                                </m:r>
                              </m:sub>
                            </m:sSub>
                          </m:e>
                        </m:d>
                      </m:e>
                    </m:mr>
                  </m:m>
                </m:e>
              </m:d>
              <m:func>
                <m:funcPr>
                  <m:ctrlPr>
                    <w:rPr>
                      <w:rFonts w:ascii="Cambria Math" w:hAnsi="Cambria Math"/>
                      <w:i/>
                      <w:sz w:val="20"/>
                      <w:szCs w:val="20"/>
                    </w:rPr>
                  </m:ctrlPr>
                </m:funcPr>
                <m:fName>
                  <m:r>
                    <w:rPr>
                      <w:rFonts w:ascii="Cambria Math"/>
                      <w:sz w:val="20"/>
                      <w:szCs w:val="20"/>
                    </w:rPr>
                    <m:t>exp</m:t>
                  </m:r>
                </m:fName>
                <m:e>
                  <m:d>
                    <m:dPr>
                      <m:ctrlPr>
                        <w:rPr>
                          <w:rFonts w:ascii="Cambria Math" w:hAnsi="Cambria Math"/>
                          <w:i/>
                          <w:sz w:val="20"/>
                          <w:szCs w:val="20"/>
                        </w:rPr>
                      </m:ctrlPr>
                    </m:dPr>
                    <m:e>
                      <m:r>
                        <w:rPr>
                          <w:rFonts w:ascii="Cambria Math"/>
                          <w:sz w:val="20"/>
                          <w:szCs w:val="20"/>
                        </w:rPr>
                        <m:t>j2π</m:t>
                      </m:r>
                      <m:f>
                        <m:fPr>
                          <m:ctrlPr>
                            <w:rPr>
                              <w:rFonts w:ascii="Cambria Math" w:hAnsi="Cambria Math"/>
                              <w:i/>
                              <w:sz w:val="20"/>
                              <w:szCs w:val="20"/>
                            </w:rPr>
                          </m:ctrlPr>
                        </m:fPr>
                        <m:num>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sz w:val="20"/>
                                      <w:szCs w:val="20"/>
                                    </w:rPr>
                                    <m:t>r</m:t>
                                  </m:r>
                                </m:e>
                              </m:acc>
                            </m:e>
                            <m:sub>
                              <m:r>
                                <w:rPr>
                                  <w:rFonts w:ascii="Cambria Math"/>
                                  <w:sz w:val="20"/>
                                  <w:szCs w:val="20"/>
                                </w:rPr>
                                <m:t>rx,n,m</m:t>
                              </m:r>
                            </m:sub>
                            <m:sup>
                              <m:r>
                                <w:rPr>
                                  <w:rFonts w:ascii="Cambria Math"/>
                                  <w:sz w:val="20"/>
                                  <w:szCs w:val="20"/>
                                </w:rPr>
                                <m:t>T</m:t>
                              </m:r>
                            </m:sup>
                          </m:sSubSup>
                          <m:r>
                            <w:rPr>
                              <w:rFonts w:asci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sz w:val="20"/>
                                      <w:szCs w:val="20"/>
                                    </w:rPr>
                                    <m:t>d</m:t>
                                  </m:r>
                                </m:e>
                              </m:acc>
                            </m:e>
                            <m:sub>
                              <m:r>
                                <w:rPr>
                                  <w:rFonts w:ascii="Cambria Math"/>
                                  <w:sz w:val="20"/>
                                  <w:szCs w:val="20"/>
                                </w:rPr>
                                <m:t>rx,u</m:t>
                              </m:r>
                            </m:sub>
                          </m:sSub>
                        </m:num>
                        <m:den>
                          <m:sSub>
                            <m:sSubPr>
                              <m:ctrlPr>
                                <w:rPr>
                                  <w:rFonts w:ascii="Cambria Math" w:hAnsi="Cambria Math"/>
                                  <w:i/>
                                  <w:sz w:val="20"/>
                                  <w:szCs w:val="20"/>
                                </w:rPr>
                              </m:ctrlPr>
                            </m:sSubPr>
                            <m:e>
                              <m:r>
                                <w:rPr>
                                  <w:rFonts w:ascii="Cambria Math"/>
                                  <w:sz w:val="20"/>
                                  <w:szCs w:val="20"/>
                                </w:rPr>
                                <m:t>λ</m:t>
                              </m:r>
                            </m:e>
                            <m:sub>
                              <m:r>
                                <w:rPr>
                                  <w:rFonts w:ascii="Cambria Math"/>
                                  <w:sz w:val="20"/>
                                  <w:szCs w:val="20"/>
                                </w:rPr>
                                <m:t>0</m:t>
                              </m:r>
                            </m:sub>
                          </m:sSub>
                        </m:den>
                      </m:f>
                    </m:e>
                  </m:d>
                </m:e>
              </m:func>
              <m:func>
                <m:funcPr>
                  <m:ctrlPr>
                    <w:rPr>
                      <w:rFonts w:ascii="Cambria Math" w:hAnsi="Cambria Math"/>
                      <w:i/>
                      <w:sz w:val="20"/>
                      <w:szCs w:val="20"/>
                    </w:rPr>
                  </m:ctrlPr>
                </m:funcPr>
                <m:fName>
                  <m:r>
                    <w:rPr>
                      <w:rFonts w:ascii="Cambria Math"/>
                      <w:sz w:val="20"/>
                      <w:szCs w:val="20"/>
                    </w:rPr>
                    <m:t>exp</m:t>
                  </m:r>
                </m:fName>
                <m:e>
                  <m:d>
                    <m:dPr>
                      <m:ctrlPr>
                        <w:rPr>
                          <w:rFonts w:ascii="Cambria Math" w:hAnsi="Cambria Math"/>
                          <w:i/>
                          <w:sz w:val="20"/>
                          <w:szCs w:val="20"/>
                        </w:rPr>
                      </m:ctrlPr>
                    </m:dPr>
                    <m:e>
                      <m:r>
                        <w:rPr>
                          <w:rFonts w:ascii="Cambria Math"/>
                          <w:sz w:val="20"/>
                          <w:szCs w:val="20"/>
                        </w:rPr>
                        <m:t>j2π</m:t>
                      </m:r>
                      <m:f>
                        <m:fPr>
                          <m:ctrlPr>
                            <w:rPr>
                              <w:rFonts w:ascii="Cambria Math" w:hAnsi="Cambria Math"/>
                              <w:i/>
                              <w:sz w:val="20"/>
                              <w:szCs w:val="20"/>
                            </w:rPr>
                          </m:ctrlPr>
                        </m:fPr>
                        <m:num>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sz w:val="20"/>
                                      <w:szCs w:val="20"/>
                                    </w:rPr>
                                    <m:t>r</m:t>
                                  </m:r>
                                </m:e>
                              </m:acc>
                            </m:e>
                            <m:sub>
                              <m:r>
                                <w:rPr>
                                  <w:rFonts w:ascii="Cambria Math"/>
                                  <w:sz w:val="20"/>
                                  <w:szCs w:val="20"/>
                                </w:rPr>
                                <m:t>tx,n,m</m:t>
                              </m:r>
                            </m:sub>
                            <m:sup>
                              <m:r>
                                <w:rPr>
                                  <w:rFonts w:ascii="Cambria Math"/>
                                  <w:sz w:val="20"/>
                                  <w:szCs w:val="20"/>
                                </w:rPr>
                                <m:t>T</m:t>
                              </m:r>
                            </m:sup>
                          </m:sSubSup>
                          <m:r>
                            <w:rPr>
                              <w:rFonts w:asci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sz w:val="20"/>
                                      <w:szCs w:val="20"/>
                                    </w:rPr>
                                    <m:t>d</m:t>
                                  </m:r>
                                </m:e>
                              </m:acc>
                            </m:e>
                            <m:sub>
                              <m:r>
                                <w:rPr>
                                  <w:rFonts w:ascii="Cambria Math"/>
                                  <w:sz w:val="20"/>
                                  <w:szCs w:val="20"/>
                                </w:rPr>
                                <m:t>tx,s</m:t>
                              </m:r>
                            </m:sub>
                          </m:sSub>
                        </m:num>
                        <m:den>
                          <m:sSub>
                            <m:sSubPr>
                              <m:ctrlPr>
                                <w:rPr>
                                  <w:rFonts w:ascii="Cambria Math" w:hAnsi="Cambria Math"/>
                                  <w:i/>
                                  <w:sz w:val="20"/>
                                  <w:szCs w:val="20"/>
                                </w:rPr>
                              </m:ctrlPr>
                            </m:sSubPr>
                            <m:e>
                              <m:r>
                                <w:rPr>
                                  <w:rFonts w:ascii="Cambria Math"/>
                                  <w:sz w:val="20"/>
                                  <w:szCs w:val="20"/>
                                </w:rPr>
                                <m:t>λ</m:t>
                              </m:r>
                            </m:e>
                            <m:sub>
                              <m:r>
                                <w:rPr>
                                  <w:rFonts w:ascii="Cambria Math"/>
                                  <w:sz w:val="20"/>
                                  <w:szCs w:val="20"/>
                                </w:rPr>
                                <m:t>0</m:t>
                              </m:r>
                            </m:sub>
                          </m:sSub>
                        </m:den>
                      </m:f>
                    </m:e>
                  </m:d>
                </m:e>
              </m:func>
              <m:func>
                <m:funcPr>
                  <m:ctrlPr>
                    <w:rPr>
                      <w:rFonts w:ascii="Cambria Math" w:hAnsi="Cambria Math"/>
                      <w:i/>
                      <w:sz w:val="20"/>
                      <w:szCs w:val="20"/>
                    </w:rPr>
                  </m:ctrlPr>
                </m:funcPr>
                <m:fName>
                  <m:r>
                    <w:rPr>
                      <w:rFonts w:ascii="Cambria Math"/>
                      <w:sz w:val="20"/>
                      <w:szCs w:val="20"/>
                    </w:rPr>
                    <m:t>exp</m:t>
                  </m:r>
                </m:fName>
                <m:e>
                  <m:d>
                    <m:dPr>
                      <m:ctrlPr>
                        <w:rPr>
                          <w:rFonts w:ascii="Cambria Math" w:hAnsi="Cambria Math"/>
                          <w:i/>
                          <w:sz w:val="20"/>
                          <w:szCs w:val="20"/>
                        </w:rPr>
                      </m:ctrlPr>
                    </m:dPr>
                    <m:e>
                      <m:r>
                        <w:rPr>
                          <w:rFonts w:ascii="Cambria Math"/>
                          <w:sz w:val="20"/>
                          <w:szCs w:val="20"/>
                        </w:rPr>
                        <m:t>j2π</m:t>
                      </m:r>
                      <m:f>
                        <m:fPr>
                          <m:ctrlPr>
                            <w:rPr>
                              <w:rFonts w:ascii="Cambria Math" w:hAnsi="Cambria Math"/>
                              <w:i/>
                              <w:sz w:val="20"/>
                              <w:szCs w:val="20"/>
                            </w:rPr>
                          </m:ctrlPr>
                        </m:fPr>
                        <m:num>
                          <m:sSubSup>
                            <m:sSubSupPr>
                              <m:ctrlPr>
                                <w:rPr>
                                  <w:rFonts w:ascii="Cambria Math" w:hAnsi="Cambria Math"/>
                                  <w:i/>
                                  <w:sz w:val="20"/>
                                  <w:szCs w:val="20"/>
                                </w:rPr>
                              </m:ctrlPr>
                            </m:sSubSupPr>
                            <m:e>
                              <m:acc>
                                <m:accPr>
                                  <m:ctrlPr>
                                    <w:rPr>
                                      <w:rFonts w:ascii="Cambria Math" w:hAnsi="Cambria Math"/>
                                      <w:i/>
                                      <w:sz w:val="20"/>
                                      <w:szCs w:val="20"/>
                                    </w:rPr>
                                  </m:ctrlPr>
                                </m:accPr>
                                <m:e>
                                  <m:r>
                                    <w:rPr>
                                      <w:rFonts w:ascii="Cambria Math"/>
                                      <w:sz w:val="20"/>
                                      <w:szCs w:val="20"/>
                                    </w:rPr>
                                    <m:t>r</m:t>
                                  </m:r>
                                </m:e>
                              </m:acc>
                            </m:e>
                            <m:sub>
                              <m:r>
                                <w:rPr>
                                  <w:rFonts w:ascii="Cambria Math"/>
                                  <w:sz w:val="20"/>
                                  <w:szCs w:val="20"/>
                                </w:rPr>
                                <m:t>rx,n,m</m:t>
                              </m:r>
                            </m:sub>
                            <m:sup>
                              <m:r>
                                <w:rPr>
                                  <w:rFonts w:ascii="Cambria Math"/>
                                  <w:sz w:val="20"/>
                                  <w:szCs w:val="20"/>
                                </w:rPr>
                                <m:t>T</m:t>
                              </m:r>
                            </m:sup>
                          </m:sSubSup>
                          <m:r>
                            <w:rPr>
                              <w:rFonts w:ascii="Cambria Math"/>
                              <w:sz w:val="20"/>
                              <w:szCs w:val="20"/>
                            </w:rPr>
                            <m:t>.</m:t>
                          </m:r>
                          <m:acc>
                            <m:accPr>
                              <m:chr m:val="̄"/>
                              <m:ctrlPr>
                                <w:rPr>
                                  <w:rFonts w:ascii="Cambria Math" w:hAnsi="Cambria Math"/>
                                  <w:i/>
                                  <w:sz w:val="20"/>
                                  <w:szCs w:val="20"/>
                                </w:rPr>
                              </m:ctrlPr>
                            </m:accPr>
                            <m:e>
                              <m:r>
                                <w:rPr>
                                  <w:rFonts w:ascii="Cambria Math"/>
                                  <w:sz w:val="20"/>
                                  <w:szCs w:val="20"/>
                                </w:rPr>
                                <m:t>v</m:t>
                              </m:r>
                            </m:e>
                          </m:acc>
                        </m:num>
                        <m:den>
                          <m:sSub>
                            <m:sSubPr>
                              <m:ctrlPr>
                                <w:rPr>
                                  <w:rFonts w:ascii="Cambria Math" w:hAnsi="Cambria Math"/>
                                  <w:i/>
                                  <w:sz w:val="20"/>
                                  <w:szCs w:val="20"/>
                                </w:rPr>
                              </m:ctrlPr>
                            </m:sSubPr>
                            <m:e>
                              <m:r>
                                <w:rPr>
                                  <w:rFonts w:ascii="Cambria Math"/>
                                  <w:sz w:val="20"/>
                                  <w:szCs w:val="20"/>
                                </w:rPr>
                                <m:t>λ</m:t>
                              </m:r>
                            </m:e>
                            <m:sub>
                              <m:r>
                                <w:rPr>
                                  <w:rFonts w:ascii="Cambria Math"/>
                                  <w:sz w:val="20"/>
                                  <w:szCs w:val="20"/>
                                </w:rPr>
                                <m:t>0</m:t>
                              </m:r>
                            </m:sub>
                          </m:sSub>
                        </m:den>
                      </m:f>
                      <m:r>
                        <w:rPr>
                          <w:rFonts w:ascii="Cambria Math"/>
                          <w:sz w:val="20"/>
                          <w:szCs w:val="20"/>
                        </w:rPr>
                        <m:t>t</m:t>
                      </m:r>
                    </m:e>
                  </m:d>
                </m:e>
              </m:func>
            </m:oMath>
            <w:r w:rsidR="005236D2" w:rsidRPr="00D535ED">
              <w:rPr>
                <w:sz w:val="20"/>
                <w:szCs w:val="20"/>
              </w:rPr>
              <w:tab/>
              <w:t>(7.5-28)</w:t>
            </w:r>
          </w:p>
        </w:tc>
      </w:tr>
    </w:tbl>
    <w:p w:rsidR="002B1C0E" w:rsidRDefault="002B1C0E">
      <w:pPr>
        <w:spacing w:before="240"/>
        <w:rPr>
          <w:szCs w:val="22"/>
          <w:lang w:val="en-GB" w:eastAsia="ko-KR"/>
        </w:rPr>
      </w:pPr>
      <w:r w:rsidRPr="002B1C0E">
        <w:rPr>
          <w:rFonts w:eastAsiaTheme="minorEastAsia"/>
          <w:szCs w:val="22"/>
          <w:lang w:eastAsia="zh-CN"/>
        </w:rPr>
        <w:lastRenderedPageBreak/>
        <w:t xml:space="preserve">In the current TR38.901,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μ</m:t>
            </m:r>
          </m:e>
          <m:sub>
            <m:r>
              <w:rPr>
                <w:rFonts w:ascii="Cambria Math" w:eastAsiaTheme="minorEastAsia" w:hAnsi="Cambria Math"/>
                <w:szCs w:val="22"/>
                <w:lang w:eastAsia="zh-CN"/>
              </w:rPr>
              <m:t>XPR</m:t>
            </m:r>
          </m:sub>
        </m:sSub>
      </m:oMath>
      <w:r>
        <w:rPr>
          <w:rFonts w:eastAsiaTheme="minorEastAsia"/>
          <w:szCs w:val="22"/>
          <w:lang w:eastAsia="zh-CN"/>
        </w:rPr>
        <w:t xml:space="preserve"> </w:t>
      </w:r>
      <w:r w:rsidRPr="002B1C0E">
        <w:rPr>
          <w:szCs w:val="22"/>
          <w:lang w:val="en-GB" w:eastAsia="zh-CN"/>
        </w:rPr>
        <w:t xml:space="preserve">and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σ</m:t>
            </m:r>
          </m:e>
          <m:sub>
            <m:r>
              <w:rPr>
                <w:rFonts w:ascii="Cambria Math" w:eastAsiaTheme="minorEastAsia" w:hAnsi="Cambria Math"/>
                <w:szCs w:val="22"/>
                <w:lang w:eastAsia="zh-CN"/>
              </w:rPr>
              <m:t>XPR</m:t>
            </m:r>
          </m:sub>
        </m:sSub>
      </m:oMath>
      <w:r w:rsidRPr="002B1C0E">
        <w:rPr>
          <w:szCs w:val="22"/>
          <w:lang w:val="en-GB" w:eastAsia="ko-KR"/>
        </w:rPr>
        <w:t xml:space="preserve"> are </w:t>
      </w:r>
      <w:r>
        <w:rPr>
          <w:szCs w:val="22"/>
          <w:lang w:val="en-GB" w:eastAsia="ko-KR"/>
        </w:rPr>
        <w:t xml:space="preserve">given per scenario and per LOS/NLOS/O2I condition. </w:t>
      </w:r>
    </w:p>
    <w:tbl>
      <w:tblPr>
        <w:tblStyle w:val="TableGrid"/>
        <w:tblW w:w="0" w:type="auto"/>
        <w:jc w:val="center"/>
        <w:tblLook w:val="04A0"/>
      </w:tblPr>
      <w:tblGrid>
        <w:gridCol w:w="670"/>
        <w:gridCol w:w="557"/>
        <w:gridCol w:w="687"/>
        <w:gridCol w:w="557"/>
        <w:gridCol w:w="687"/>
        <w:gridCol w:w="557"/>
        <w:gridCol w:w="687"/>
        <w:gridCol w:w="496"/>
        <w:gridCol w:w="557"/>
        <w:gridCol w:w="687"/>
        <w:gridCol w:w="496"/>
        <w:gridCol w:w="557"/>
        <w:gridCol w:w="687"/>
        <w:gridCol w:w="496"/>
      </w:tblGrid>
      <w:tr w:rsidR="003328ED" w:rsidRPr="002B1C0E" w:rsidTr="00756ED4">
        <w:trPr>
          <w:jc w:val="center"/>
        </w:trPr>
        <w:tc>
          <w:tcPr>
            <w:tcW w:w="0" w:type="auto"/>
            <w:vAlign w:val="center"/>
          </w:tcPr>
          <w:p w:rsidR="003328ED" w:rsidRPr="002B1C0E" w:rsidRDefault="003328ED" w:rsidP="002B1C0E">
            <w:pPr>
              <w:spacing w:before="60" w:after="60" w:line="240" w:lineRule="auto"/>
              <w:jc w:val="center"/>
              <w:rPr>
                <w:rFonts w:eastAsiaTheme="minorEastAsia"/>
                <w:sz w:val="18"/>
                <w:szCs w:val="18"/>
                <w:lang w:eastAsia="zh-CN"/>
              </w:rPr>
            </w:pPr>
          </w:p>
        </w:tc>
        <w:tc>
          <w:tcPr>
            <w:tcW w:w="0" w:type="auto"/>
            <w:gridSpan w:val="2"/>
            <w:vAlign w:val="center"/>
          </w:tcPr>
          <w:p w:rsidR="003328ED"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InH</w:t>
            </w:r>
          </w:p>
        </w:tc>
        <w:tc>
          <w:tcPr>
            <w:tcW w:w="0" w:type="auto"/>
            <w:gridSpan w:val="2"/>
            <w:vAlign w:val="center"/>
          </w:tcPr>
          <w:p w:rsidR="003328ED"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InF</w:t>
            </w:r>
          </w:p>
        </w:tc>
        <w:tc>
          <w:tcPr>
            <w:tcW w:w="0" w:type="auto"/>
            <w:gridSpan w:val="3"/>
            <w:vAlign w:val="center"/>
          </w:tcPr>
          <w:p w:rsidR="003328ED"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UMi</w:t>
            </w:r>
          </w:p>
        </w:tc>
        <w:tc>
          <w:tcPr>
            <w:tcW w:w="0" w:type="auto"/>
            <w:gridSpan w:val="3"/>
            <w:vAlign w:val="center"/>
          </w:tcPr>
          <w:p w:rsidR="003328ED"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UMa</w:t>
            </w:r>
          </w:p>
        </w:tc>
        <w:tc>
          <w:tcPr>
            <w:tcW w:w="0" w:type="auto"/>
            <w:gridSpan w:val="3"/>
            <w:vAlign w:val="center"/>
          </w:tcPr>
          <w:p w:rsidR="003328ED"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RMa</w:t>
            </w:r>
          </w:p>
        </w:tc>
      </w:tr>
      <w:tr w:rsidR="002B1C0E" w:rsidRPr="002B1C0E" w:rsidTr="002B1C0E">
        <w:trPr>
          <w:jc w:val="center"/>
        </w:trPr>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NLOS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NLOS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NLOS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O2I</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NLOS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O2I</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NLOS</w:t>
            </w:r>
          </w:p>
        </w:tc>
        <w:tc>
          <w:tcPr>
            <w:tcW w:w="0" w:type="auto"/>
            <w:vAlign w:val="center"/>
          </w:tcPr>
          <w:p w:rsidR="002B1C0E" w:rsidRPr="002B1C0E" w:rsidRDefault="002B1C0E" w:rsidP="002B1C0E">
            <w:pPr>
              <w:spacing w:before="60" w:after="60" w:line="240" w:lineRule="auto"/>
              <w:jc w:val="center"/>
              <w:rPr>
                <w:rFonts w:eastAsiaTheme="minorEastAsia"/>
                <w:sz w:val="18"/>
                <w:szCs w:val="18"/>
                <w:lang w:eastAsia="zh-CN"/>
              </w:rPr>
            </w:pPr>
            <w:r w:rsidRPr="002B1C0E">
              <w:rPr>
                <w:rFonts w:eastAsiaTheme="minorEastAsia"/>
                <w:sz w:val="18"/>
                <w:szCs w:val="18"/>
                <w:lang w:eastAsia="zh-CN"/>
              </w:rPr>
              <w:t>O2I</w:t>
            </w:r>
          </w:p>
        </w:tc>
      </w:tr>
      <w:tr w:rsidR="002B1C0E" w:rsidRPr="002B1C0E" w:rsidTr="002B1C0E">
        <w:trPr>
          <w:jc w:val="center"/>
        </w:trPr>
        <w:tc>
          <w:tcPr>
            <w:tcW w:w="0" w:type="auto"/>
            <w:vAlign w:val="center"/>
          </w:tcPr>
          <w:p w:rsidR="002B1C0E" w:rsidRPr="002B1C0E" w:rsidRDefault="00716481" w:rsidP="002B1C0E">
            <w:pPr>
              <w:spacing w:before="60" w:after="60" w:line="240" w:lineRule="auto"/>
              <w:jc w:val="center"/>
              <w:rPr>
                <w:rFonts w:eastAsiaTheme="minorEastAsia"/>
                <w:sz w:val="18"/>
                <w:szCs w:val="18"/>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μ</m:t>
                    </m:r>
                  </m:e>
                  <m:sub>
                    <m:r>
                      <w:rPr>
                        <w:rFonts w:ascii="Cambria Math" w:eastAsiaTheme="minorEastAsia" w:hAnsi="Cambria Math"/>
                        <w:szCs w:val="22"/>
                        <w:lang w:eastAsia="zh-CN"/>
                      </w:rPr>
                      <m:t>XPR</m:t>
                    </m:r>
                  </m:sub>
                </m:sSub>
              </m:oMath>
            </m:oMathPara>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11</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10</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12</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11</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9</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8</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9</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8</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7</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9</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12</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7</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7</w:t>
            </w:r>
          </w:p>
        </w:tc>
      </w:tr>
      <w:tr w:rsidR="002B1C0E" w:rsidRPr="002B1C0E" w:rsidTr="002B1C0E">
        <w:trPr>
          <w:jc w:val="center"/>
        </w:trPr>
        <w:tc>
          <w:tcPr>
            <w:tcW w:w="0" w:type="auto"/>
            <w:vAlign w:val="center"/>
          </w:tcPr>
          <w:p w:rsidR="002B1C0E" w:rsidRPr="002B1C0E" w:rsidRDefault="00716481" w:rsidP="002B1C0E">
            <w:pPr>
              <w:spacing w:before="60" w:after="60" w:line="240" w:lineRule="auto"/>
              <w:jc w:val="center"/>
              <w:rPr>
                <w:rFonts w:eastAsiaTheme="minorEastAsia"/>
                <w:sz w:val="18"/>
                <w:szCs w:val="18"/>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σ</m:t>
                    </m:r>
                  </m:e>
                  <m:sub>
                    <m:r>
                      <w:rPr>
                        <w:rFonts w:ascii="Cambria Math" w:eastAsiaTheme="minorEastAsia" w:hAnsi="Cambria Math"/>
                        <w:szCs w:val="22"/>
                        <w:lang w:eastAsia="zh-CN"/>
                      </w:rPr>
                      <m:t>XPR</m:t>
                    </m:r>
                  </m:sub>
                </m:sSub>
              </m:oMath>
            </m:oMathPara>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4</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4</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6</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6</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3</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3</w:t>
            </w:r>
          </w:p>
        </w:tc>
        <w:tc>
          <w:tcPr>
            <w:tcW w:w="0" w:type="auto"/>
            <w:vAlign w:val="center"/>
          </w:tcPr>
          <w:p w:rsidR="002B1C0E" w:rsidRPr="002B1C0E" w:rsidRDefault="003328ED" w:rsidP="002B1C0E">
            <w:pPr>
              <w:spacing w:before="60" w:after="60" w:line="240" w:lineRule="auto"/>
              <w:jc w:val="center"/>
              <w:rPr>
                <w:rFonts w:eastAsiaTheme="minorEastAsia"/>
                <w:sz w:val="18"/>
                <w:szCs w:val="18"/>
                <w:lang w:eastAsia="zh-CN"/>
              </w:rPr>
            </w:pPr>
            <w:r>
              <w:rPr>
                <w:rFonts w:eastAsiaTheme="minorEastAsia"/>
                <w:sz w:val="18"/>
                <w:szCs w:val="18"/>
                <w:lang w:eastAsia="zh-CN"/>
              </w:rPr>
              <w:t>5</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4</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3</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5</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4</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3</w:t>
            </w:r>
          </w:p>
        </w:tc>
        <w:tc>
          <w:tcPr>
            <w:tcW w:w="0" w:type="auto"/>
            <w:vAlign w:val="center"/>
          </w:tcPr>
          <w:p w:rsidR="002B1C0E" w:rsidRPr="002B1C0E" w:rsidRDefault="00756ED4" w:rsidP="002B1C0E">
            <w:pPr>
              <w:spacing w:before="60" w:after="60" w:line="240" w:lineRule="auto"/>
              <w:jc w:val="center"/>
              <w:rPr>
                <w:rFonts w:eastAsiaTheme="minorEastAsia"/>
                <w:sz w:val="18"/>
                <w:szCs w:val="18"/>
                <w:lang w:eastAsia="zh-CN"/>
              </w:rPr>
            </w:pPr>
            <w:r>
              <w:rPr>
                <w:rFonts w:eastAsiaTheme="minorEastAsia"/>
                <w:sz w:val="18"/>
                <w:szCs w:val="18"/>
                <w:lang w:eastAsia="zh-CN"/>
              </w:rPr>
              <w:t>3</w:t>
            </w:r>
          </w:p>
        </w:tc>
      </w:tr>
    </w:tbl>
    <w:p w:rsidR="00864FEE" w:rsidRDefault="0087374D">
      <w:pPr>
        <w:spacing w:before="240"/>
        <w:rPr>
          <w:rFonts w:eastAsiaTheme="minorEastAsia"/>
          <w:szCs w:val="22"/>
          <w:lang w:eastAsia="zh-CN"/>
        </w:rPr>
      </w:pPr>
      <w:r>
        <w:rPr>
          <w:rFonts w:eastAsiaTheme="minorEastAsia"/>
          <w:szCs w:val="22"/>
          <w:lang w:eastAsia="zh-CN"/>
        </w:rPr>
        <w:lastRenderedPageBreak/>
        <w:t xml:space="preserve">It can be seen that </w:t>
      </w:r>
      <m:oMath>
        <m:sSubSup>
          <m:sSubSupPr>
            <m:ctrlPr>
              <w:rPr>
                <w:rFonts w:ascii="Cambria Math" w:hAnsi="Cambria Math"/>
                <w:i/>
                <w:sz w:val="20"/>
                <w:szCs w:val="20"/>
                <w:lang w:val="en-GB"/>
              </w:rPr>
            </m:ctrlPr>
          </m:sSubSupPr>
          <m:e>
            <m:r>
              <w:rPr>
                <w:rFonts w:ascii="Cambria Math" w:hAnsi="Cambria Math"/>
                <w:sz w:val="20"/>
                <w:szCs w:val="20"/>
                <w:lang w:val="en-GB"/>
              </w:rPr>
              <m:t>κ</m:t>
            </m:r>
          </m:e>
          <m:sub>
            <m:r>
              <w:rPr>
                <w:rFonts w:ascii="Cambria Math" w:hAnsi="Cambria Math"/>
                <w:sz w:val="20"/>
                <w:szCs w:val="20"/>
                <w:lang w:val="en-GB"/>
              </w:rPr>
              <m:t>n</m:t>
            </m:r>
            <m:r>
              <w:rPr>
                <w:rFonts w:ascii="Cambria Math"/>
                <w:sz w:val="20"/>
                <w:szCs w:val="20"/>
                <w:lang w:val="en-GB"/>
              </w:rPr>
              <m:t>,</m:t>
            </m:r>
            <m:r>
              <w:rPr>
                <w:rFonts w:ascii="Cambria Math" w:hAnsi="Cambria Math"/>
                <w:sz w:val="20"/>
                <w:szCs w:val="20"/>
                <w:lang w:val="en-GB"/>
              </w:rPr>
              <m:t>m</m:t>
            </m:r>
          </m:sub>
          <m:sup>
            <m:r>
              <w:rPr>
                <w:rFonts w:ascii="Cambria Math" w:hAnsi="Cambria Math"/>
                <w:sz w:val="20"/>
                <w:szCs w:val="20"/>
                <w:lang w:val="en-GB"/>
              </w:rPr>
              <m:t>-</m:t>
            </m:r>
            <m:r>
              <w:rPr>
                <w:rFonts w:ascii="Cambria Math"/>
                <w:sz w:val="20"/>
                <w:szCs w:val="20"/>
                <w:lang w:val="en-GB"/>
              </w:rPr>
              <m:t>1</m:t>
            </m:r>
          </m:sup>
        </m:sSubSup>
        <m:r>
          <w:rPr>
            <w:rFonts w:ascii="Cambria Math"/>
            <w:sz w:val="20"/>
            <w:szCs w:val="20"/>
            <w:lang w:val="en-GB"/>
          </w:rPr>
          <m:t>&lt;1</m:t>
        </m:r>
      </m:oMath>
      <w:r>
        <w:rPr>
          <w:rFonts w:eastAsiaTheme="minorEastAsia"/>
          <w:sz w:val="20"/>
          <w:szCs w:val="20"/>
          <w:lang w:val="en-GB"/>
        </w:rPr>
        <w:t xml:space="preserve"> </w:t>
      </w:r>
      <w:r w:rsidRPr="0087374D">
        <w:rPr>
          <w:rFonts w:eastAsiaTheme="minorEastAsia"/>
          <w:szCs w:val="22"/>
          <w:lang w:eastAsia="zh-CN"/>
        </w:rPr>
        <w:t>for</w:t>
      </w:r>
      <w:r w:rsidR="00D33DD5">
        <w:rPr>
          <w:rFonts w:eastAsiaTheme="minorEastAsia"/>
          <w:szCs w:val="22"/>
          <w:lang w:eastAsia="zh-CN"/>
        </w:rPr>
        <w:t xml:space="preserve"> about</w:t>
      </w:r>
      <w:r>
        <w:rPr>
          <w:rFonts w:eastAsiaTheme="minorEastAsia"/>
          <w:szCs w:val="22"/>
          <w:lang w:eastAsia="zh-CN"/>
        </w:rPr>
        <w:t xml:space="preserve"> more than 95% of chance and </w:t>
      </w:r>
      <m:oMath>
        <m:sSubSup>
          <m:sSubSupPr>
            <m:ctrlPr>
              <w:rPr>
                <w:rFonts w:ascii="Cambria Math" w:hAnsi="Cambria Math"/>
                <w:i/>
                <w:sz w:val="20"/>
                <w:szCs w:val="20"/>
                <w:lang w:val="en-GB"/>
              </w:rPr>
            </m:ctrlPr>
          </m:sSubSupPr>
          <m:e>
            <m:r>
              <w:rPr>
                <w:rFonts w:ascii="Cambria Math" w:hAnsi="Cambria Math"/>
                <w:sz w:val="20"/>
                <w:szCs w:val="20"/>
                <w:lang w:val="en-GB"/>
              </w:rPr>
              <m:t>κ</m:t>
            </m:r>
          </m:e>
          <m:sub>
            <m:r>
              <w:rPr>
                <w:rFonts w:ascii="Cambria Math" w:hAnsi="Cambria Math"/>
                <w:sz w:val="20"/>
                <w:szCs w:val="20"/>
                <w:lang w:val="en-GB"/>
              </w:rPr>
              <m:t>n</m:t>
            </m:r>
            <m:r>
              <w:rPr>
                <w:rFonts w:ascii="Cambria Math"/>
                <w:sz w:val="20"/>
                <w:szCs w:val="20"/>
                <w:lang w:val="en-GB"/>
              </w:rPr>
              <m:t>,</m:t>
            </m:r>
            <m:r>
              <w:rPr>
                <w:rFonts w:ascii="Cambria Math" w:hAnsi="Cambria Math"/>
                <w:sz w:val="20"/>
                <w:szCs w:val="20"/>
                <w:lang w:val="en-GB"/>
              </w:rPr>
              <m:t>m</m:t>
            </m:r>
          </m:sub>
          <m:sup>
            <m:r>
              <w:rPr>
                <w:rFonts w:ascii="Cambria Math" w:hAnsi="Cambria Math"/>
                <w:sz w:val="20"/>
                <w:szCs w:val="20"/>
                <w:lang w:val="en-GB"/>
              </w:rPr>
              <m:t>-</m:t>
            </m:r>
            <m:r>
              <w:rPr>
                <w:rFonts w:ascii="Cambria Math"/>
                <w:sz w:val="20"/>
                <w:szCs w:val="20"/>
                <w:lang w:val="en-GB"/>
              </w:rPr>
              <m:t>1</m:t>
            </m:r>
          </m:sup>
        </m:sSubSup>
        <m:r>
          <w:rPr>
            <w:rFonts w:ascii="Cambria Math"/>
            <w:sz w:val="20"/>
            <w:szCs w:val="20"/>
            <w:lang w:val="en-GB"/>
          </w:rPr>
          <m:t>&lt;0.1</m:t>
        </m:r>
      </m:oMath>
      <w:r>
        <w:rPr>
          <w:rFonts w:eastAsiaTheme="minorEastAsia"/>
          <w:sz w:val="20"/>
          <w:szCs w:val="20"/>
          <w:lang w:val="en-GB"/>
        </w:rPr>
        <w:t xml:space="preserve"> </w:t>
      </w:r>
      <w:r w:rsidRPr="0087374D">
        <w:rPr>
          <w:rFonts w:eastAsiaTheme="minorEastAsia"/>
          <w:szCs w:val="22"/>
          <w:lang w:eastAsia="zh-CN"/>
        </w:rPr>
        <w:t>for</w:t>
      </w:r>
      <w:r>
        <w:rPr>
          <w:rFonts w:eastAsiaTheme="minorEastAsia"/>
          <w:szCs w:val="22"/>
          <w:lang w:eastAsia="zh-CN"/>
        </w:rPr>
        <w:t xml:space="preserve"> roughly 50% of chance</w:t>
      </w:r>
      <w:r w:rsidR="00D33DD5">
        <w:rPr>
          <w:rFonts w:eastAsiaTheme="minorEastAsia"/>
          <w:szCs w:val="22"/>
          <w:lang w:eastAsia="zh-CN"/>
        </w:rPr>
        <w:t xml:space="preserve">. In other words, the application of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κ</m:t>
            </m:r>
          </m:e>
          <m:sub>
            <m:r>
              <w:rPr>
                <w:rFonts w:ascii="Cambria Math" w:eastAsiaTheme="minorEastAsia" w:hAnsi="Cambria Math"/>
                <w:szCs w:val="22"/>
                <w:lang w:eastAsia="zh-CN"/>
              </w:rPr>
              <m:t>n,m</m:t>
            </m:r>
          </m:sub>
        </m:sSub>
      </m:oMath>
      <w:r w:rsidR="00BF69BE">
        <w:rPr>
          <w:rFonts w:eastAsiaTheme="minorEastAsia"/>
          <w:szCs w:val="22"/>
          <w:lang w:eastAsia="zh-CN"/>
        </w:rPr>
        <w:t xml:space="preserve"> tends to reduce the cross-polar powers and therefore to keep dominancy of co-polar powers which are normalized to 1. Therefore the overall power per ray in (7.5-22) and (7.5-28) is roughly one with small variation. However, with i.i.d log-normal random variations to be added to all co-polar and cross-polar components, it would be very likely for two polar components </w:t>
      </w:r>
      <w:r w:rsidR="00864FEE">
        <w:rPr>
          <w:rFonts w:eastAsiaTheme="minorEastAsia"/>
          <w:szCs w:val="22"/>
          <w:lang w:eastAsia="zh-CN"/>
        </w:rPr>
        <w:t xml:space="preserve">in </w:t>
      </w:r>
      <w:r w:rsidR="00BF69BE">
        <w:rPr>
          <w:rFonts w:eastAsiaTheme="minorEastAsia"/>
          <w:szCs w:val="22"/>
          <w:lang w:eastAsia="zh-CN"/>
        </w:rPr>
        <w:t xml:space="preserve">a row or a column </w:t>
      </w:r>
      <w:r w:rsidR="00864FEE">
        <w:rPr>
          <w:rFonts w:eastAsiaTheme="minorEastAsia"/>
          <w:szCs w:val="22"/>
          <w:lang w:eastAsia="zh-CN"/>
        </w:rPr>
        <w:t xml:space="preserve">of the 2-by-2 polar matrix to be small (given the one on the cross-polar element in the matrix is already small due to application of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κ</m:t>
            </m:r>
          </m:e>
          <m:sub>
            <m:r>
              <w:rPr>
                <w:rFonts w:ascii="Cambria Math" w:eastAsiaTheme="minorEastAsia" w:hAnsi="Cambria Math"/>
                <w:szCs w:val="22"/>
                <w:lang w:eastAsia="zh-CN"/>
              </w:rPr>
              <m:t>n,m</m:t>
            </m:r>
          </m:sub>
        </m:sSub>
      </m:oMath>
      <w:r w:rsidR="00864FEE">
        <w:rPr>
          <w:rFonts w:eastAsiaTheme="minorEastAsia"/>
          <w:szCs w:val="22"/>
          <w:lang w:eastAsia="zh-CN"/>
        </w:rPr>
        <w:t xml:space="preserve">), and the ray power to be no longer around one. In addition, due to the new variations upon all polar components in the ray power modeling, the impact to application of intra-cluster K factor should also be considered. </w:t>
      </w:r>
    </w:p>
    <w:p w:rsidR="00F841A8" w:rsidRPr="004F5FC8" w:rsidRDefault="00864FEE" w:rsidP="004F5FC8">
      <w:pPr>
        <w:spacing w:before="120" w:line="240" w:lineRule="auto"/>
        <w:rPr>
          <w:rFonts w:eastAsiaTheme="minorEastAsia"/>
          <w:b/>
          <w:i/>
          <w:szCs w:val="22"/>
          <w:lang w:eastAsia="zh-CN"/>
        </w:rPr>
      </w:pPr>
      <w:r w:rsidRPr="004F5FC8">
        <w:rPr>
          <w:rFonts w:eastAsiaTheme="minorEastAsia"/>
          <w:b/>
          <w:i/>
          <w:szCs w:val="22"/>
          <w:lang w:eastAsia="zh-CN"/>
        </w:rPr>
        <w:t xml:space="preserve">Proposal 1: For the study of variations to be added to co-polar and cross-polar components, </w:t>
      </w:r>
      <w:r w:rsidR="00F841A8" w:rsidRPr="004F5FC8">
        <w:rPr>
          <w:rFonts w:eastAsiaTheme="minorEastAsia"/>
          <w:b/>
          <w:i/>
          <w:szCs w:val="22"/>
          <w:lang w:eastAsia="zh-CN"/>
        </w:rPr>
        <w:t xml:space="preserve">RAN1 takes the following into consideration: </w:t>
      </w:r>
    </w:p>
    <w:p w:rsidR="00F841A8" w:rsidRPr="004F5FC8" w:rsidRDefault="00F841A8" w:rsidP="004F5FC8">
      <w:pPr>
        <w:pStyle w:val="ListParagraph"/>
        <w:numPr>
          <w:ilvl w:val="0"/>
          <w:numId w:val="8"/>
        </w:numPr>
        <w:spacing w:before="120" w:line="240" w:lineRule="auto"/>
        <w:ind w:firstLineChars="0"/>
        <w:rPr>
          <w:rFonts w:eastAsiaTheme="minorEastAsia"/>
          <w:b/>
          <w:i/>
          <w:szCs w:val="22"/>
          <w:lang w:eastAsia="zh-CN"/>
        </w:rPr>
      </w:pPr>
      <w:r w:rsidRPr="004F5FC8">
        <w:rPr>
          <w:rFonts w:eastAsiaTheme="minorEastAsia"/>
          <w:b/>
          <w:i/>
          <w:szCs w:val="22"/>
          <w:lang w:eastAsia="zh-CN"/>
        </w:rPr>
        <w:t xml:space="preserve">Whether the variations to be added to co-polar and cross-polar components should </w:t>
      </w:r>
      <w:r w:rsidR="009B58A9">
        <w:rPr>
          <w:rFonts w:eastAsiaTheme="minorEastAsia"/>
          <w:b/>
          <w:i/>
          <w:szCs w:val="22"/>
          <w:lang w:eastAsia="zh-CN"/>
        </w:rPr>
        <w:t xml:space="preserve">leave </w:t>
      </w:r>
      <w:r w:rsidRPr="004F5FC8">
        <w:rPr>
          <w:rFonts w:eastAsiaTheme="minorEastAsia"/>
          <w:b/>
          <w:i/>
          <w:szCs w:val="22"/>
          <w:lang w:eastAsia="zh-CN"/>
        </w:rPr>
        <w:t>impact</w:t>
      </w:r>
      <w:r w:rsidR="009B58A9">
        <w:rPr>
          <w:rFonts w:eastAsiaTheme="minorEastAsia"/>
          <w:b/>
          <w:i/>
          <w:szCs w:val="22"/>
          <w:lang w:eastAsia="zh-CN"/>
        </w:rPr>
        <w:t>s to</w:t>
      </w:r>
      <w:r w:rsidRPr="004F5FC8">
        <w:rPr>
          <w:rFonts w:eastAsiaTheme="minorEastAsia"/>
          <w:b/>
          <w:i/>
          <w:szCs w:val="22"/>
          <w:lang w:eastAsia="zh-CN"/>
        </w:rPr>
        <w:t xml:space="preserve"> the </w:t>
      </w:r>
      <w:r w:rsidRPr="009B58A9">
        <w:rPr>
          <w:rFonts w:eastAsiaTheme="minorEastAsia"/>
          <w:b/>
          <w:i/>
          <w:szCs w:val="22"/>
          <w:u w:val="single"/>
          <w:lang w:eastAsia="zh-CN"/>
        </w:rPr>
        <w:t>relative powers</w:t>
      </w:r>
      <w:r w:rsidRPr="004F5FC8">
        <w:rPr>
          <w:rFonts w:eastAsiaTheme="minorEastAsia"/>
          <w:b/>
          <w:i/>
          <w:szCs w:val="22"/>
          <w:lang w:eastAsia="zh-CN"/>
        </w:rPr>
        <w:t xml:space="preserve"> among polar components or </w:t>
      </w:r>
      <w:r w:rsidRPr="009B58A9">
        <w:rPr>
          <w:rFonts w:eastAsiaTheme="minorEastAsia"/>
          <w:b/>
          <w:i/>
          <w:szCs w:val="22"/>
          <w:u w:val="single"/>
          <w:lang w:eastAsia="zh-CN"/>
        </w:rPr>
        <w:t>absolute powers</w:t>
      </w:r>
      <w:r w:rsidRPr="004F5FC8">
        <w:rPr>
          <w:rFonts w:eastAsiaTheme="minorEastAsia"/>
          <w:b/>
          <w:i/>
          <w:szCs w:val="22"/>
          <w:lang w:eastAsia="zh-CN"/>
        </w:rPr>
        <w:t xml:space="preserve"> on polar components, where the impact to relative powers does not change the cluster power and overall power in small scale Tx-to-Rx channel impulse response while the impact to absolute powers may do.</w:t>
      </w:r>
    </w:p>
    <w:p w:rsidR="007E6E17" w:rsidRPr="004F5FC8" w:rsidRDefault="00F841A8" w:rsidP="004F5FC8">
      <w:pPr>
        <w:pStyle w:val="ListParagraph"/>
        <w:numPr>
          <w:ilvl w:val="0"/>
          <w:numId w:val="8"/>
        </w:numPr>
        <w:spacing w:before="120" w:line="240" w:lineRule="auto"/>
        <w:ind w:firstLineChars="0"/>
        <w:rPr>
          <w:rFonts w:eastAsiaTheme="minorEastAsia"/>
          <w:b/>
          <w:i/>
          <w:szCs w:val="22"/>
          <w:lang w:eastAsia="zh-CN"/>
        </w:rPr>
      </w:pPr>
      <w:r w:rsidRPr="004F5FC8">
        <w:rPr>
          <w:rFonts w:eastAsiaTheme="minorEastAsia"/>
          <w:b/>
          <w:i/>
          <w:szCs w:val="22"/>
          <w:lang w:eastAsia="zh-CN"/>
        </w:rPr>
        <w:t xml:space="preserve">Whether the new polar variation modeling, if applied to ray level, should be considered jointly with intra-cluster </w:t>
      </w:r>
      <w:r w:rsidR="004F5FC8" w:rsidRPr="004F5FC8">
        <w:rPr>
          <w:rFonts w:eastAsiaTheme="minorEastAsia"/>
          <w:b/>
          <w:i/>
          <w:szCs w:val="22"/>
          <w:lang w:eastAsia="zh-CN"/>
        </w:rPr>
        <w:t xml:space="preserve">K factor. </w:t>
      </w:r>
      <w:r w:rsidRPr="004F5FC8">
        <w:rPr>
          <w:rFonts w:eastAsiaTheme="minorEastAsia"/>
          <w:b/>
          <w:i/>
          <w:szCs w:val="22"/>
          <w:lang w:eastAsia="zh-CN"/>
        </w:rPr>
        <w:t xml:space="preserve">  </w:t>
      </w:r>
      <w:r w:rsidR="00864FEE" w:rsidRPr="004F5FC8">
        <w:rPr>
          <w:rFonts w:eastAsiaTheme="minorEastAsia"/>
          <w:szCs w:val="22"/>
          <w:lang w:eastAsia="zh-CN"/>
        </w:rPr>
        <w:t xml:space="preserve"> </w:t>
      </w:r>
      <w:r w:rsidR="0087374D" w:rsidRPr="004F5FC8">
        <w:rPr>
          <w:rFonts w:eastAsiaTheme="minorEastAsia"/>
          <w:szCs w:val="22"/>
          <w:lang w:eastAsia="zh-CN"/>
        </w:rPr>
        <w:t xml:space="preserve">  </w:t>
      </w:r>
    </w:p>
    <w:p w:rsidR="00C944AD" w:rsidRDefault="00C944AD">
      <w:pPr>
        <w:spacing w:before="240"/>
        <w:rPr>
          <w:rFonts w:eastAsia="DengXian"/>
          <w:szCs w:val="22"/>
        </w:rPr>
      </w:pPr>
      <w:r w:rsidRPr="00C944AD">
        <w:rPr>
          <w:rFonts w:eastAsia="DengXian"/>
          <w:i/>
          <w:szCs w:val="22"/>
          <w:u w:val="single"/>
        </w:rPr>
        <w:t>Intra-cluster K factor</w:t>
      </w:r>
    </w:p>
    <w:p w:rsidR="003B525E" w:rsidRDefault="002774D9">
      <w:pPr>
        <w:spacing w:before="240"/>
        <w:rPr>
          <w:rFonts w:eastAsia="DengXian"/>
          <w:szCs w:val="22"/>
        </w:rPr>
      </w:pPr>
      <w:r>
        <w:rPr>
          <w:rFonts w:eastAsia="DengXian"/>
          <w:szCs w:val="22"/>
        </w:rPr>
        <w:t>In the RAN1 #117 agreement, it is not clear what the definition of “</w:t>
      </w:r>
      <w:r w:rsidRPr="00F673D6">
        <w:rPr>
          <w:rFonts w:eastAsia="DengXian"/>
          <w:szCs w:val="22"/>
        </w:rPr>
        <w:t>first intra-cluster ray</w:t>
      </w:r>
      <w:r>
        <w:rPr>
          <w:rFonts w:eastAsia="DengXian"/>
          <w:szCs w:val="22"/>
        </w:rPr>
        <w:t xml:space="preserve">” means, because in the current TR38.911, all rays in a cluster (other than the two strongest clusters) or sub-cluster (for the two strongest clusters) share the same delay. Besides the delay, the ray angles are equally randomized and randomly coupled. There seems no knowledge to help understand “the first </w:t>
      </w:r>
      <w:r w:rsidRPr="00F673D6">
        <w:rPr>
          <w:rFonts w:eastAsia="DengXian"/>
          <w:szCs w:val="22"/>
        </w:rPr>
        <w:t>intra-cluster ray</w:t>
      </w:r>
      <w:r>
        <w:rPr>
          <w:rFonts w:eastAsia="DengXian"/>
          <w:szCs w:val="22"/>
        </w:rPr>
        <w:t xml:space="preserve">”. In addition, the motivation to define a K-factor inside cluster </w:t>
      </w:r>
      <w:r w:rsidR="003B525E">
        <w:rPr>
          <w:rFonts w:eastAsia="DengXian"/>
          <w:szCs w:val="22"/>
        </w:rPr>
        <w:t xml:space="preserve">should be clarified, such as whether this K-factor is used to model a “close-to-LOS” ray or “close-to-dominant ray”. </w:t>
      </w:r>
    </w:p>
    <w:p w:rsidR="003B525E" w:rsidRDefault="003B525E" w:rsidP="003B525E">
      <w:pPr>
        <w:pStyle w:val="ListParagraph"/>
        <w:numPr>
          <w:ilvl w:val="0"/>
          <w:numId w:val="9"/>
        </w:numPr>
        <w:spacing w:before="240"/>
        <w:ind w:firstLineChars="0"/>
        <w:rPr>
          <w:rFonts w:eastAsia="DengXian"/>
          <w:szCs w:val="22"/>
        </w:rPr>
      </w:pPr>
      <w:r>
        <w:rPr>
          <w:rFonts w:eastAsia="DengXian"/>
          <w:szCs w:val="22"/>
        </w:rPr>
        <w:t>For purpose of modeling a “close-to-LOS” ray, the application of this K-factor may need to be accompanied with modification to ray-level delay and ray-level angle modeling to reflect a fact that, the more closer to a LOS state, the shorter the ray delay and the smaller the ray angle deviation comparing to other rays in the cluster.</w:t>
      </w:r>
    </w:p>
    <w:p w:rsidR="00C944AD" w:rsidRPr="003B525E" w:rsidRDefault="003B525E" w:rsidP="003B525E">
      <w:pPr>
        <w:pStyle w:val="ListParagraph"/>
        <w:numPr>
          <w:ilvl w:val="0"/>
          <w:numId w:val="9"/>
        </w:numPr>
        <w:spacing w:before="240"/>
        <w:ind w:firstLineChars="0"/>
        <w:rPr>
          <w:rFonts w:eastAsia="DengXian"/>
          <w:szCs w:val="22"/>
        </w:rPr>
      </w:pPr>
      <w:r>
        <w:rPr>
          <w:rFonts w:eastAsia="DengXian"/>
          <w:szCs w:val="22"/>
        </w:rPr>
        <w:t>For purpose of m</w:t>
      </w:r>
      <w:r w:rsidR="00A93BCB">
        <w:rPr>
          <w:rFonts w:eastAsia="DengXian"/>
          <w:szCs w:val="22"/>
        </w:rPr>
        <w:t>odeling a “close-to-dominant</w:t>
      </w:r>
      <w:r>
        <w:rPr>
          <w:rFonts w:eastAsia="DengXian"/>
          <w:szCs w:val="22"/>
        </w:rPr>
        <w:t>”</w:t>
      </w:r>
      <w:r w:rsidR="00A93BCB">
        <w:rPr>
          <w:rFonts w:eastAsia="DengXian"/>
          <w:szCs w:val="22"/>
        </w:rPr>
        <w:t xml:space="preserve"> ray</w:t>
      </w:r>
      <w:r>
        <w:rPr>
          <w:rFonts w:eastAsia="DengXian"/>
          <w:szCs w:val="22"/>
        </w:rPr>
        <w:t xml:space="preserve">, the question in the first place is whether there should be only one such ray with enhanced K-factor, but not two or more rays enhanced by K-factor.  </w:t>
      </w:r>
    </w:p>
    <w:p w:rsidR="003B525E" w:rsidRPr="00A93BCB" w:rsidRDefault="003B525E" w:rsidP="00A93BCB">
      <w:pPr>
        <w:spacing w:before="120" w:line="240" w:lineRule="auto"/>
        <w:rPr>
          <w:rFonts w:eastAsia="DengXian"/>
          <w:b/>
          <w:i/>
          <w:szCs w:val="22"/>
        </w:rPr>
      </w:pPr>
      <w:r w:rsidRPr="00A93BCB">
        <w:rPr>
          <w:rFonts w:eastAsia="DengXian"/>
          <w:b/>
          <w:i/>
          <w:szCs w:val="22"/>
        </w:rPr>
        <w:t xml:space="preserve">Proposal 2: For modeling of intra-cluster K factor, </w:t>
      </w:r>
    </w:p>
    <w:p w:rsidR="003B525E" w:rsidRPr="00A93BCB" w:rsidRDefault="003B525E" w:rsidP="00A93BCB">
      <w:pPr>
        <w:pStyle w:val="ListParagraph"/>
        <w:numPr>
          <w:ilvl w:val="0"/>
          <w:numId w:val="10"/>
        </w:numPr>
        <w:spacing w:before="120" w:line="240" w:lineRule="auto"/>
        <w:ind w:firstLineChars="0"/>
        <w:rPr>
          <w:rFonts w:eastAsia="DengXian"/>
          <w:b/>
          <w:i/>
          <w:szCs w:val="22"/>
        </w:rPr>
      </w:pPr>
      <w:r w:rsidRPr="00A93BCB">
        <w:rPr>
          <w:rFonts w:eastAsia="DengXian"/>
          <w:b/>
          <w:i/>
          <w:szCs w:val="22"/>
        </w:rPr>
        <w:lastRenderedPageBreak/>
        <w:t xml:space="preserve">The definition of “first intra-cluster ray” in RAN1 #117 agreement should be </w:t>
      </w:r>
      <w:r w:rsidR="00A93BCB" w:rsidRPr="00A93BCB">
        <w:rPr>
          <w:rFonts w:eastAsia="DengXian"/>
          <w:b/>
          <w:i/>
          <w:szCs w:val="22"/>
        </w:rPr>
        <w:t xml:space="preserve">clarified. </w:t>
      </w:r>
    </w:p>
    <w:p w:rsidR="00A93BCB" w:rsidRPr="00A93BCB" w:rsidRDefault="00A93BCB" w:rsidP="00A93BCB">
      <w:pPr>
        <w:pStyle w:val="ListParagraph"/>
        <w:numPr>
          <w:ilvl w:val="0"/>
          <w:numId w:val="10"/>
        </w:numPr>
        <w:spacing w:before="120" w:line="240" w:lineRule="auto"/>
        <w:ind w:firstLineChars="0"/>
        <w:rPr>
          <w:rFonts w:eastAsia="DengXian"/>
          <w:b/>
          <w:i/>
          <w:szCs w:val="22"/>
        </w:rPr>
      </w:pPr>
      <w:r w:rsidRPr="00A93BCB">
        <w:rPr>
          <w:rFonts w:eastAsia="DengXian"/>
          <w:b/>
          <w:i/>
          <w:szCs w:val="22"/>
        </w:rPr>
        <w:t xml:space="preserve">The exact modeling motivation of intra-cluster K-factor should be clarified, e.g., between modeling a “close-to-LOS” ray and modeling a “close-to-dominant ray”. </w:t>
      </w:r>
    </w:p>
    <w:p w:rsidR="00A93BCB" w:rsidRPr="00A93BCB" w:rsidRDefault="00A93BCB" w:rsidP="00A93BCB">
      <w:pPr>
        <w:pStyle w:val="ListParagraph"/>
        <w:numPr>
          <w:ilvl w:val="1"/>
          <w:numId w:val="10"/>
        </w:numPr>
        <w:spacing w:before="120" w:line="240" w:lineRule="auto"/>
        <w:ind w:firstLineChars="0"/>
        <w:rPr>
          <w:rFonts w:eastAsia="DengXian"/>
          <w:b/>
          <w:i/>
          <w:szCs w:val="22"/>
        </w:rPr>
      </w:pPr>
      <w:r w:rsidRPr="00A93BCB">
        <w:rPr>
          <w:rFonts w:eastAsia="DengXian"/>
          <w:b/>
          <w:i/>
          <w:szCs w:val="22"/>
        </w:rPr>
        <w:t xml:space="preserve">For modeling of “close-to-LOS” ray, RAN1 should consider impacts to ray-level delay, ray-level angle modeling and ray-level coupling. </w:t>
      </w:r>
    </w:p>
    <w:p w:rsidR="00C944AD" w:rsidRPr="00A93BCB" w:rsidRDefault="00A93BCB" w:rsidP="00A93BCB">
      <w:pPr>
        <w:pStyle w:val="ListParagraph"/>
        <w:numPr>
          <w:ilvl w:val="1"/>
          <w:numId w:val="10"/>
        </w:numPr>
        <w:spacing w:before="120" w:line="240" w:lineRule="auto"/>
        <w:ind w:firstLineChars="0"/>
        <w:rPr>
          <w:rFonts w:eastAsia="DengXian"/>
          <w:b/>
          <w:i/>
          <w:szCs w:val="22"/>
        </w:rPr>
      </w:pPr>
      <w:r w:rsidRPr="00A93BCB">
        <w:rPr>
          <w:rFonts w:eastAsia="DengXian"/>
          <w:b/>
          <w:i/>
          <w:szCs w:val="22"/>
        </w:rPr>
        <w:t xml:space="preserve">For modeling of “close-to-dominant” ray, it should be clarified why there is only one ray being close-to-dominant. </w:t>
      </w:r>
    </w:p>
    <w:p w:rsidR="00B07CCE" w:rsidRDefault="00A704D3">
      <w:pPr>
        <w:pStyle w:val="Heading1"/>
        <w:rPr>
          <w:rFonts w:eastAsiaTheme="minorEastAsia"/>
          <w:lang w:eastAsia="zh-CN"/>
        </w:rPr>
      </w:pPr>
      <w:r>
        <w:rPr>
          <w:rFonts w:eastAsiaTheme="minorEastAsia" w:hint="eastAsia"/>
          <w:lang w:eastAsia="zh-CN"/>
        </w:rPr>
        <w:t>C</w:t>
      </w:r>
      <w:r>
        <w:rPr>
          <w:rFonts w:eastAsiaTheme="minorEastAsia"/>
          <w:lang w:eastAsia="zh-CN"/>
        </w:rPr>
        <w:t xml:space="preserve">onclusion </w:t>
      </w:r>
    </w:p>
    <w:p w:rsidR="00A93BCB" w:rsidRPr="004F5FC8" w:rsidRDefault="00A93BCB" w:rsidP="00A93BCB">
      <w:pPr>
        <w:spacing w:before="120" w:line="240" w:lineRule="auto"/>
        <w:rPr>
          <w:rFonts w:eastAsiaTheme="minorEastAsia"/>
          <w:b/>
          <w:i/>
          <w:szCs w:val="22"/>
          <w:lang w:eastAsia="zh-CN"/>
        </w:rPr>
      </w:pPr>
      <w:r w:rsidRPr="004F5FC8">
        <w:rPr>
          <w:rFonts w:eastAsiaTheme="minorEastAsia"/>
          <w:b/>
          <w:i/>
          <w:szCs w:val="22"/>
          <w:lang w:eastAsia="zh-CN"/>
        </w:rPr>
        <w:t xml:space="preserve">Proposal 1: For the study of variations to be added to co-polar and cross-polar components, RAN1 takes the following into consideration: </w:t>
      </w:r>
    </w:p>
    <w:p w:rsidR="009B58A9" w:rsidRPr="004F5FC8" w:rsidRDefault="009B58A9" w:rsidP="009B58A9">
      <w:pPr>
        <w:pStyle w:val="ListParagraph"/>
        <w:numPr>
          <w:ilvl w:val="0"/>
          <w:numId w:val="8"/>
        </w:numPr>
        <w:spacing w:before="120" w:line="240" w:lineRule="auto"/>
        <w:ind w:firstLineChars="0"/>
        <w:rPr>
          <w:rFonts w:eastAsiaTheme="minorEastAsia"/>
          <w:b/>
          <w:i/>
          <w:szCs w:val="22"/>
          <w:lang w:eastAsia="zh-CN"/>
        </w:rPr>
      </w:pPr>
      <w:r w:rsidRPr="004F5FC8">
        <w:rPr>
          <w:rFonts w:eastAsiaTheme="minorEastAsia"/>
          <w:b/>
          <w:i/>
          <w:szCs w:val="22"/>
          <w:lang w:eastAsia="zh-CN"/>
        </w:rPr>
        <w:t xml:space="preserve">Whether the variations to be added to co-polar and cross-polar components should </w:t>
      </w:r>
      <w:r>
        <w:rPr>
          <w:rFonts w:eastAsiaTheme="minorEastAsia"/>
          <w:b/>
          <w:i/>
          <w:szCs w:val="22"/>
          <w:lang w:eastAsia="zh-CN"/>
        </w:rPr>
        <w:t xml:space="preserve">leave </w:t>
      </w:r>
      <w:r w:rsidRPr="004F5FC8">
        <w:rPr>
          <w:rFonts w:eastAsiaTheme="minorEastAsia"/>
          <w:b/>
          <w:i/>
          <w:szCs w:val="22"/>
          <w:lang w:eastAsia="zh-CN"/>
        </w:rPr>
        <w:t>impact</w:t>
      </w:r>
      <w:r>
        <w:rPr>
          <w:rFonts w:eastAsiaTheme="minorEastAsia"/>
          <w:b/>
          <w:i/>
          <w:szCs w:val="22"/>
          <w:lang w:eastAsia="zh-CN"/>
        </w:rPr>
        <w:t>s to</w:t>
      </w:r>
      <w:r w:rsidRPr="004F5FC8">
        <w:rPr>
          <w:rFonts w:eastAsiaTheme="minorEastAsia"/>
          <w:b/>
          <w:i/>
          <w:szCs w:val="22"/>
          <w:lang w:eastAsia="zh-CN"/>
        </w:rPr>
        <w:t xml:space="preserve"> the </w:t>
      </w:r>
      <w:r w:rsidRPr="009B58A9">
        <w:rPr>
          <w:rFonts w:eastAsiaTheme="minorEastAsia"/>
          <w:b/>
          <w:i/>
          <w:szCs w:val="22"/>
          <w:u w:val="single"/>
          <w:lang w:eastAsia="zh-CN"/>
        </w:rPr>
        <w:t>relative powers</w:t>
      </w:r>
      <w:r w:rsidRPr="004F5FC8">
        <w:rPr>
          <w:rFonts w:eastAsiaTheme="minorEastAsia"/>
          <w:b/>
          <w:i/>
          <w:szCs w:val="22"/>
          <w:lang w:eastAsia="zh-CN"/>
        </w:rPr>
        <w:t xml:space="preserve"> among polar components or </w:t>
      </w:r>
      <w:r w:rsidRPr="009B58A9">
        <w:rPr>
          <w:rFonts w:eastAsiaTheme="minorEastAsia"/>
          <w:b/>
          <w:i/>
          <w:szCs w:val="22"/>
          <w:u w:val="single"/>
          <w:lang w:eastAsia="zh-CN"/>
        </w:rPr>
        <w:t>absolute powers</w:t>
      </w:r>
      <w:r w:rsidRPr="004F5FC8">
        <w:rPr>
          <w:rFonts w:eastAsiaTheme="minorEastAsia"/>
          <w:b/>
          <w:i/>
          <w:szCs w:val="22"/>
          <w:lang w:eastAsia="zh-CN"/>
        </w:rPr>
        <w:t xml:space="preserve"> on polar components, where the impact to relative powers does not change the cluster power and overall power in small scale </w:t>
      </w:r>
      <w:proofErr w:type="spellStart"/>
      <w:r w:rsidRPr="004F5FC8">
        <w:rPr>
          <w:rFonts w:eastAsiaTheme="minorEastAsia"/>
          <w:b/>
          <w:i/>
          <w:szCs w:val="22"/>
          <w:lang w:eastAsia="zh-CN"/>
        </w:rPr>
        <w:t>Tx</w:t>
      </w:r>
      <w:proofErr w:type="spellEnd"/>
      <w:r w:rsidRPr="004F5FC8">
        <w:rPr>
          <w:rFonts w:eastAsiaTheme="minorEastAsia"/>
          <w:b/>
          <w:i/>
          <w:szCs w:val="22"/>
          <w:lang w:eastAsia="zh-CN"/>
        </w:rPr>
        <w:t>-to-Rx channel impulse response while the impact to absolute powers may do.</w:t>
      </w:r>
    </w:p>
    <w:p w:rsidR="00A93BCB" w:rsidRDefault="00A93BCB" w:rsidP="00A93BCB">
      <w:pPr>
        <w:pStyle w:val="ListParagraph"/>
        <w:numPr>
          <w:ilvl w:val="0"/>
          <w:numId w:val="8"/>
        </w:numPr>
        <w:spacing w:before="120" w:line="240" w:lineRule="auto"/>
        <w:ind w:firstLineChars="0"/>
        <w:rPr>
          <w:rFonts w:eastAsiaTheme="minorEastAsia"/>
          <w:b/>
          <w:i/>
          <w:szCs w:val="22"/>
          <w:lang w:eastAsia="zh-CN"/>
        </w:rPr>
      </w:pPr>
      <w:r w:rsidRPr="004F5FC8">
        <w:rPr>
          <w:rFonts w:eastAsiaTheme="minorEastAsia"/>
          <w:b/>
          <w:i/>
          <w:szCs w:val="22"/>
          <w:lang w:eastAsia="zh-CN"/>
        </w:rPr>
        <w:t xml:space="preserve">Whether the new polar variation modeling, if applied to ray level, should be considered jointly with intra-cluster K factor.  </w:t>
      </w:r>
    </w:p>
    <w:p w:rsidR="00A93BCB" w:rsidRDefault="00A93BCB" w:rsidP="00A93BCB">
      <w:pPr>
        <w:spacing w:before="120" w:line="240" w:lineRule="auto"/>
        <w:rPr>
          <w:rFonts w:eastAsiaTheme="minorEastAsia"/>
          <w:b/>
          <w:i/>
          <w:szCs w:val="22"/>
          <w:lang w:eastAsia="zh-CN"/>
        </w:rPr>
      </w:pPr>
    </w:p>
    <w:p w:rsidR="00A93BCB" w:rsidRPr="00A93BCB" w:rsidRDefault="00A93BCB" w:rsidP="00A93BCB">
      <w:pPr>
        <w:spacing w:before="120" w:line="240" w:lineRule="auto"/>
        <w:rPr>
          <w:rFonts w:eastAsia="DengXian"/>
          <w:b/>
          <w:i/>
          <w:szCs w:val="22"/>
        </w:rPr>
      </w:pPr>
      <w:r w:rsidRPr="00A93BCB">
        <w:rPr>
          <w:rFonts w:eastAsia="DengXian"/>
          <w:b/>
          <w:i/>
          <w:szCs w:val="22"/>
        </w:rPr>
        <w:t xml:space="preserve">Proposal 2: For modeling of intra-cluster K factor, </w:t>
      </w:r>
    </w:p>
    <w:p w:rsidR="00A93BCB" w:rsidRPr="00A93BCB" w:rsidRDefault="00A93BCB" w:rsidP="00A93BCB">
      <w:pPr>
        <w:pStyle w:val="ListParagraph"/>
        <w:numPr>
          <w:ilvl w:val="0"/>
          <w:numId w:val="10"/>
        </w:numPr>
        <w:spacing w:before="120" w:line="240" w:lineRule="auto"/>
        <w:ind w:firstLineChars="0"/>
        <w:rPr>
          <w:rFonts w:eastAsia="DengXian"/>
          <w:b/>
          <w:i/>
          <w:szCs w:val="22"/>
        </w:rPr>
      </w:pPr>
      <w:r w:rsidRPr="00A93BCB">
        <w:rPr>
          <w:rFonts w:eastAsia="DengXian"/>
          <w:b/>
          <w:i/>
          <w:szCs w:val="22"/>
        </w:rPr>
        <w:t xml:space="preserve">The definition of “first intra-cluster ray” in RAN1 #117 agreement should be clarified. </w:t>
      </w:r>
    </w:p>
    <w:p w:rsidR="00A93BCB" w:rsidRPr="00A93BCB" w:rsidRDefault="00A93BCB" w:rsidP="00A93BCB">
      <w:pPr>
        <w:pStyle w:val="ListParagraph"/>
        <w:numPr>
          <w:ilvl w:val="0"/>
          <w:numId w:val="10"/>
        </w:numPr>
        <w:spacing w:before="120" w:line="240" w:lineRule="auto"/>
        <w:ind w:firstLineChars="0"/>
        <w:rPr>
          <w:rFonts w:eastAsia="DengXian"/>
          <w:b/>
          <w:i/>
          <w:szCs w:val="22"/>
        </w:rPr>
      </w:pPr>
      <w:r w:rsidRPr="00A93BCB">
        <w:rPr>
          <w:rFonts w:eastAsia="DengXian"/>
          <w:b/>
          <w:i/>
          <w:szCs w:val="22"/>
        </w:rPr>
        <w:t xml:space="preserve">The exact modeling motivation of intra-cluster K-factor should be clarified, e.g., between modeling a “close-to-LOS” ray and modeling a “close-to-dominant ray”. </w:t>
      </w:r>
    </w:p>
    <w:p w:rsidR="00A93BCB" w:rsidRPr="00A93BCB" w:rsidRDefault="00A93BCB" w:rsidP="00A93BCB">
      <w:pPr>
        <w:pStyle w:val="ListParagraph"/>
        <w:numPr>
          <w:ilvl w:val="1"/>
          <w:numId w:val="10"/>
        </w:numPr>
        <w:spacing w:before="120" w:line="240" w:lineRule="auto"/>
        <w:ind w:firstLineChars="0"/>
        <w:rPr>
          <w:rFonts w:eastAsia="DengXian"/>
          <w:b/>
          <w:i/>
          <w:szCs w:val="22"/>
        </w:rPr>
      </w:pPr>
      <w:r w:rsidRPr="00A93BCB">
        <w:rPr>
          <w:rFonts w:eastAsia="DengXian"/>
          <w:b/>
          <w:i/>
          <w:szCs w:val="22"/>
        </w:rPr>
        <w:t xml:space="preserve">For modeling of “close-to-LOS” ray, RAN1 should consider impacts to ray-level delay, ray-level angle modeling and ray-level coupling. </w:t>
      </w:r>
    </w:p>
    <w:p w:rsidR="00A93BCB" w:rsidRPr="00A93BCB" w:rsidRDefault="00A93BCB" w:rsidP="00A93BCB">
      <w:pPr>
        <w:pStyle w:val="ListParagraph"/>
        <w:numPr>
          <w:ilvl w:val="1"/>
          <w:numId w:val="10"/>
        </w:numPr>
        <w:spacing w:before="120" w:line="240" w:lineRule="auto"/>
        <w:ind w:firstLineChars="0"/>
        <w:rPr>
          <w:rFonts w:eastAsia="DengXian"/>
          <w:b/>
          <w:i/>
          <w:szCs w:val="22"/>
        </w:rPr>
      </w:pPr>
      <w:r w:rsidRPr="00A93BCB">
        <w:rPr>
          <w:rFonts w:eastAsia="DengXian"/>
          <w:b/>
          <w:i/>
          <w:szCs w:val="22"/>
        </w:rPr>
        <w:t xml:space="preserve">For modeling of “close-to-dominant” ray, it should be clarified why there is only one ray being close-to-dominant. </w:t>
      </w:r>
    </w:p>
    <w:p w:rsidR="00A93BCB" w:rsidRPr="00A93BCB" w:rsidRDefault="00A93BCB" w:rsidP="00A93BCB">
      <w:pPr>
        <w:spacing w:before="120" w:line="240" w:lineRule="auto"/>
        <w:rPr>
          <w:rFonts w:eastAsiaTheme="minorEastAsia"/>
          <w:b/>
          <w:i/>
          <w:szCs w:val="22"/>
          <w:lang w:eastAsia="zh-CN"/>
        </w:rPr>
      </w:pPr>
      <w:r w:rsidRPr="00A93BCB">
        <w:rPr>
          <w:rFonts w:eastAsiaTheme="minorEastAsia"/>
          <w:b/>
          <w:i/>
          <w:szCs w:val="22"/>
          <w:lang w:eastAsia="zh-CN"/>
        </w:rPr>
        <w:t xml:space="preserve"> </w:t>
      </w:r>
      <w:r w:rsidRPr="00A93BCB">
        <w:rPr>
          <w:rFonts w:eastAsiaTheme="minorEastAsia"/>
          <w:szCs w:val="22"/>
          <w:lang w:eastAsia="zh-CN"/>
        </w:rPr>
        <w:t xml:space="preserve">   </w:t>
      </w:r>
    </w:p>
    <w:p w:rsidR="00B07CCE" w:rsidRDefault="00A704D3">
      <w:pPr>
        <w:pStyle w:val="Heading1"/>
        <w:rPr>
          <w:rFonts w:eastAsiaTheme="minorEastAsia"/>
          <w:lang w:eastAsia="zh-CN"/>
        </w:rPr>
      </w:pPr>
      <w:r>
        <w:rPr>
          <w:rFonts w:eastAsiaTheme="minorEastAsia" w:hint="eastAsia"/>
          <w:lang w:eastAsia="zh-CN"/>
        </w:rPr>
        <w:t>R</w:t>
      </w:r>
      <w:r>
        <w:rPr>
          <w:rFonts w:eastAsiaTheme="minorEastAsia"/>
          <w:lang w:eastAsia="zh-CN"/>
        </w:rPr>
        <w:t xml:space="preserve">eference </w:t>
      </w:r>
    </w:p>
    <w:p w:rsidR="00CC444F" w:rsidRDefault="00F673D6" w:rsidP="00F673D6">
      <w:pPr>
        <w:numPr>
          <w:ilvl w:val="0"/>
          <w:numId w:val="4"/>
        </w:numPr>
        <w:rPr>
          <w:rFonts w:eastAsiaTheme="minorEastAsia"/>
          <w:szCs w:val="22"/>
          <w:lang w:eastAsia="zh-CN"/>
        </w:rPr>
      </w:pPr>
      <w:bookmarkStart w:id="0" w:name="_Ref32749"/>
      <w:r>
        <w:rPr>
          <w:rFonts w:eastAsiaTheme="minorEastAsia"/>
          <w:szCs w:val="22"/>
          <w:lang w:eastAsia="zh-CN"/>
        </w:rPr>
        <w:t>R1-2405589</w:t>
      </w:r>
      <w:bookmarkEnd w:id="0"/>
      <w:r w:rsidR="00F6413F">
        <w:rPr>
          <w:rFonts w:eastAsiaTheme="minorEastAsia"/>
          <w:szCs w:val="22"/>
          <w:lang w:eastAsia="zh-CN"/>
        </w:rPr>
        <w:t xml:space="preserve">, </w:t>
      </w:r>
      <w:r w:rsidRPr="00F673D6">
        <w:rPr>
          <w:rFonts w:eastAsiaTheme="minorEastAsia"/>
          <w:szCs w:val="22"/>
          <w:lang w:eastAsia="zh-CN"/>
        </w:rPr>
        <w:t>Summary #4 of discussions for Rel-19 7-24 GHz Channel Modeling Validation</w:t>
      </w:r>
      <w:r>
        <w:rPr>
          <w:rFonts w:eastAsiaTheme="minorEastAsia"/>
          <w:szCs w:val="22"/>
          <w:lang w:eastAsia="zh-CN"/>
        </w:rPr>
        <w:t xml:space="preserve">, </w:t>
      </w:r>
      <w:r w:rsidRPr="00F673D6">
        <w:rPr>
          <w:rFonts w:eastAsiaTheme="minorEastAsia"/>
          <w:szCs w:val="22"/>
          <w:lang w:eastAsia="zh-CN"/>
        </w:rPr>
        <w:t>Moderator (Intel Corporation)</w:t>
      </w:r>
    </w:p>
    <w:p w:rsidR="00F6413F" w:rsidRPr="00F673D6" w:rsidRDefault="00F6413F" w:rsidP="00F673D6">
      <w:pPr>
        <w:numPr>
          <w:ilvl w:val="0"/>
          <w:numId w:val="4"/>
        </w:numPr>
        <w:rPr>
          <w:rFonts w:eastAsiaTheme="minorEastAsia"/>
          <w:szCs w:val="22"/>
          <w:lang w:eastAsia="zh-CN"/>
        </w:rPr>
      </w:pPr>
      <w:bookmarkStart w:id="1" w:name="_Ref173839703"/>
      <w:r>
        <w:rPr>
          <w:rFonts w:eastAsiaTheme="minorEastAsia"/>
          <w:szCs w:val="22"/>
          <w:lang w:eastAsia="zh-CN"/>
        </w:rPr>
        <w:t xml:space="preserve">R1-2403991, </w:t>
      </w:r>
      <w:r w:rsidRPr="00F6413F">
        <w:rPr>
          <w:rFonts w:eastAsiaTheme="minorEastAsia"/>
          <w:szCs w:val="22"/>
          <w:lang w:eastAsia="zh-CN"/>
        </w:rPr>
        <w:t xml:space="preserve">Discussion </w:t>
      </w:r>
      <w:r>
        <w:rPr>
          <w:rFonts w:eastAsiaTheme="minorEastAsia"/>
          <w:szCs w:val="22"/>
          <w:lang w:eastAsia="zh-CN"/>
        </w:rPr>
        <w:t>on validation of channel model,</w:t>
      </w:r>
      <w:r w:rsidRPr="00F6413F">
        <w:rPr>
          <w:rFonts w:eastAsiaTheme="minorEastAsia"/>
          <w:szCs w:val="22"/>
          <w:lang w:eastAsia="zh-CN"/>
        </w:rPr>
        <w:t xml:space="preserve"> Ericsson</w:t>
      </w:r>
      <w:bookmarkEnd w:id="1"/>
    </w:p>
    <w:sectPr w:rsidR="00F6413F" w:rsidRPr="00F673D6" w:rsidSect="00B07CCE">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25E" w:rsidRDefault="003B525E">
      <w:pPr>
        <w:spacing w:line="240" w:lineRule="auto"/>
      </w:pPr>
      <w:r>
        <w:separator/>
      </w:r>
    </w:p>
  </w:endnote>
  <w:endnote w:type="continuationSeparator" w:id="0">
    <w:p w:rsidR="003B525E" w:rsidRDefault="003B52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Times New Roman"/>
    <w:charset w:val="00"/>
    <w:family w:val="auto"/>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5610"/>
      <w:docPartObj>
        <w:docPartGallery w:val="Page Numbers (Bottom of Page)"/>
        <w:docPartUnique/>
      </w:docPartObj>
    </w:sdtPr>
    <w:sdtContent>
      <w:p w:rsidR="003B525E" w:rsidRDefault="00716481">
        <w:pPr>
          <w:pStyle w:val="Footer"/>
          <w:jc w:val="center"/>
        </w:pPr>
        <w:fldSimple w:instr=" PAGE   \* MERGEFORMAT ">
          <w:r w:rsidR="009B58A9">
            <w:rPr>
              <w:noProof/>
            </w:rPr>
            <w:t>1</w:t>
          </w:r>
        </w:fldSimple>
      </w:p>
    </w:sdtContent>
  </w:sdt>
  <w:p w:rsidR="003B525E" w:rsidRDefault="003B52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25E" w:rsidRDefault="003B525E">
      <w:pPr>
        <w:spacing w:after="0"/>
      </w:pPr>
      <w:r>
        <w:separator/>
      </w:r>
    </w:p>
  </w:footnote>
  <w:footnote w:type="continuationSeparator" w:id="0">
    <w:p w:rsidR="003B525E" w:rsidRDefault="003B525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nsid w:val="0A9E1042"/>
    <w:multiLevelType w:val="multilevel"/>
    <w:tmpl w:val="0A9E1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5551182"/>
    <w:multiLevelType w:val="hybridMultilevel"/>
    <w:tmpl w:val="C11288B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1C9A7131"/>
    <w:multiLevelType w:val="hybridMultilevel"/>
    <w:tmpl w:val="766463DA"/>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4">
    <w:nsid w:val="36FD4473"/>
    <w:multiLevelType w:val="hybridMultilevel"/>
    <w:tmpl w:val="5A749F3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37EC0BB7"/>
    <w:multiLevelType w:val="hybridMultilevel"/>
    <w:tmpl w:val="3530C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A4677CA"/>
    <w:multiLevelType w:val="singleLevel"/>
    <w:tmpl w:val="4A4677CA"/>
    <w:lvl w:ilvl="0">
      <w:start w:val="1"/>
      <w:numFmt w:val="decimal"/>
      <w:suff w:val="space"/>
      <w:lvlText w:val="[%1]"/>
      <w:lvlJc w:val="left"/>
    </w:lvl>
  </w:abstractNum>
  <w:abstractNum w:abstractNumId="8">
    <w:nsid w:val="4B7F07D8"/>
    <w:multiLevelType w:val="multilevel"/>
    <w:tmpl w:val="4B7F0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3197F98"/>
    <w:multiLevelType w:val="multilevel"/>
    <w:tmpl w:val="7466DC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6"/>
  </w:num>
  <w:num w:numId="6">
    <w:abstractNumId w:val="3"/>
  </w:num>
  <w:num w:numId="7">
    <w:abstractNumId w:val="9"/>
  </w:num>
  <w:num w:numId="8">
    <w:abstractNumId w:val="2"/>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686F"/>
    <w:rsid w:val="9857FEDB"/>
    <w:rsid w:val="AFDD95D5"/>
    <w:rsid w:val="AFEF62CF"/>
    <w:rsid w:val="B24F7CC8"/>
    <w:rsid w:val="B7B738F3"/>
    <w:rsid w:val="B7BB31A0"/>
    <w:rsid w:val="BEBDA1D5"/>
    <w:rsid w:val="CF7A1EDB"/>
    <w:rsid w:val="D7925FE1"/>
    <w:rsid w:val="DBFB461E"/>
    <w:rsid w:val="DD938F05"/>
    <w:rsid w:val="DF9EBE4D"/>
    <w:rsid w:val="DFF7A8AB"/>
    <w:rsid w:val="E1DF539F"/>
    <w:rsid w:val="E8EFC86A"/>
    <w:rsid w:val="EBCD3F8B"/>
    <w:rsid w:val="EEDB0719"/>
    <w:rsid w:val="EFE69FD0"/>
    <w:rsid w:val="EFFF2307"/>
    <w:rsid w:val="F4FF4FAD"/>
    <w:rsid w:val="F7BF2A00"/>
    <w:rsid w:val="F96F8BEE"/>
    <w:rsid w:val="FA56797C"/>
    <w:rsid w:val="FBC720EB"/>
    <w:rsid w:val="FD97C429"/>
    <w:rsid w:val="FDBDB77E"/>
    <w:rsid w:val="FDEC89D7"/>
    <w:rsid w:val="FDFB89A7"/>
    <w:rsid w:val="FFF7352B"/>
    <w:rsid w:val="00015689"/>
    <w:rsid w:val="000204AD"/>
    <w:rsid w:val="00021AB1"/>
    <w:rsid w:val="000425EB"/>
    <w:rsid w:val="00043AD3"/>
    <w:rsid w:val="000821E2"/>
    <w:rsid w:val="00083316"/>
    <w:rsid w:val="00091E43"/>
    <w:rsid w:val="00097D04"/>
    <w:rsid w:val="000A77F2"/>
    <w:rsid w:val="000C56B3"/>
    <w:rsid w:val="000D2A50"/>
    <w:rsid w:val="000D2E8D"/>
    <w:rsid w:val="000D449B"/>
    <w:rsid w:val="000F22CC"/>
    <w:rsid w:val="00112838"/>
    <w:rsid w:val="001262BF"/>
    <w:rsid w:val="001502B1"/>
    <w:rsid w:val="00173EBD"/>
    <w:rsid w:val="00181005"/>
    <w:rsid w:val="00193549"/>
    <w:rsid w:val="001940D1"/>
    <w:rsid w:val="001A030D"/>
    <w:rsid w:val="001B3BB0"/>
    <w:rsid w:val="001C6829"/>
    <w:rsid w:val="001F6305"/>
    <w:rsid w:val="00206F1B"/>
    <w:rsid w:val="00221D00"/>
    <w:rsid w:val="00241740"/>
    <w:rsid w:val="00264B67"/>
    <w:rsid w:val="00270B19"/>
    <w:rsid w:val="00273B7F"/>
    <w:rsid w:val="002774D9"/>
    <w:rsid w:val="00285F0A"/>
    <w:rsid w:val="00294F76"/>
    <w:rsid w:val="002B1C0E"/>
    <w:rsid w:val="002C37D2"/>
    <w:rsid w:val="002D6531"/>
    <w:rsid w:val="0030264B"/>
    <w:rsid w:val="003039C4"/>
    <w:rsid w:val="0032614F"/>
    <w:rsid w:val="00326779"/>
    <w:rsid w:val="003268D0"/>
    <w:rsid w:val="003328ED"/>
    <w:rsid w:val="00340974"/>
    <w:rsid w:val="00373A1B"/>
    <w:rsid w:val="00385E75"/>
    <w:rsid w:val="003906C2"/>
    <w:rsid w:val="00397861"/>
    <w:rsid w:val="003A4B12"/>
    <w:rsid w:val="003A5F82"/>
    <w:rsid w:val="003B41F8"/>
    <w:rsid w:val="003B525E"/>
    <w:rsid w:val="003C075A"/>
    <w:rsid w:val="003D1C22"/>
    <w:rsid w:val="003F154C"/>
    <w:rsid w:val="004051B3"/>
    <w:rsid w:val="00427AF6"/>
    <w:rsid w:val="00461C6F"/>
    <w:rsid w:val="004648BF"/>
    <w:rsid w:val="00472D28"/>
    <w:rsid w:val="004731AF"/>
    <w:rsid w:val="0049054A"/>
    <w:rsid w:val="004A6C43"/>
    <w:rsid w:val="004A6DFB"/>
    <w:rsid w:val="004B05E1"/>
    <w:rsid w:val="004B0889"/>
    <w:rsid w:val="004C2C69"/>
    <w:rsid w:val="004F5FC8"/>
    <w:rsid w:val="004F7C2E"/>
    <w:rsid w:val="005017FB"/>
    <w:rsid w:val="00503A51"/>
    <w:rsid w:val="0050640F"/>
    <w:rsid w:val="005236D2"/>
    <w:rsid w:val="00534809"/>
    <w:rsid w:val="00560BE1"/>
    <w:rsid w:val="005A2491"/>
    <w:rsid w:val="005D1B6A"/>
    <w:rsid w:val="005D6E0F"/>
    <w:rsid w:val="005F15AA"/>
    <w:rsid w:val="0060765A"/>
    <w:rsid w:val="00645A1C"/>
    <w:rsid w:val="00651AEC"/>
    <w:rsid w:val="006B45AF"/>
    <w:rsid w:val="006B7CFC"/>
    <w:rsid w:val="006E4370"/>
    <w:rsid w:val="006F6A2F"/>
    <w:rsid w:val="00716481"/>
    <w:rsid w:val="00737A3C"/>
    <w:rsid w:val="00756B68"/>
    <w:rsid w:val="00756ED4"/>
    <w:rsid w:val="00775CEF"/>
    <w:rsid w:val="00787362"/>
    <w:rsid w:val="007C5A87"/>
    <w:rsid w:val="007D68E2"/>
    <w:rsid w:val="007E6E17"/>
    <w:rsid w:val="00805CFD"/>
    <w:rsid w:val="00823B7B"/>
    <w:rsid w:val="00836D4B"/>
    <w:rsid w:val="00864FEE"/>
    <w:rsid w:val="00870DA8"/>
    <w:rsid w:val="0087374D"/>
    <w:rsid w:val="00882823"/>
    <w:rsid w:val="00897A7F"/>
    <w:rsid w:val="008E4EF6"/>
    <w:rsid w:val="008E7D06"/>
    <w:rsid w:val="009124B9"/>
    <w:rsid w:val="00952B88"/>
    <w:rsid w:val="00966EA4"/>
    <w:rsid w:val="009678CA"/>
    <w:rsid w:val="009B58A9"/>
    <w:rsid w:val="009D54A1"/>
    <w:rsid w:val="009E65D1"/>
    <w:rsid w:val="009E6A43"/>
    <w:rsid w:val="009F0EF1"/>
    <w:rsid w:val="009F195D"/>
    <w:rsid w:val="00A05F08"/>
    <w:rsid w:val="00A211CF"/>
    <w:rsid w:val="00A21B2D"/>
    <w:rsid w:val="00A2624A"/>
    <w:rsid w:val="00A27A55"/>
    <w:rsid w:val="00A35EC7"/>
    <w:rsid w:val="00A35EEA"/>
    <w:rsid w:val="00A42495"/>
    <w:rsid w:val="00A45F2C"/>
    <w:rsid w:val="00A46F79"/>
    <w:rsid w:val="00A61776"/>
    <w:rsid w:val="00A67885"/>
    <w:rsid w:val="00A70190"/>
    <w:rsid w:val="00A704D3"/>
    <w:rsid w:val="00A93BCB"/>
    <w:rsid w:val="00AC4431"/>
    <w:rsid w:val="00AE0F76"/>
    <w:rsid w:val="00AE34C3"/>
    <w:rsid w:val="00B07650"/>
    <w:rsid w:val="00B07CCE"/>
    <w:rsid w:val="00B12390"/>
    <w:rsid w:val="00B57092"/>
    <w:rsid w:val="00B853A7"/>
    <w:rsid w:val="00B85E9D"/>
    <w:rsid w:val="00B94167"/>
    <w:rsid w:val="00BB13BE"/>
    <w:rsid w:val="00BB7BD6"/>
    <w:rsid w:val="00BC0482"/>
    <w:rsid w:val="00BD66B5"/>
    <w:rsid w:val="00BE7834"/>
    <w:rsid w:val="00BF1F59"/>
    <w:rsid w:val="00BF69BE"/>
    <w:rsid w:val="00C01CF2"/>
    <w:rsid w:val="00C32258"/>
    <w:rsid w:val="00C35654"/>
    <w:rsid w:val="00C42AF9"/>
    <w:rsid w:val="00C70B29"/>
    <w:rsid w:val="00C72A00"/>
    <w:rsid w:val="00C73D47"/>
    <w:rsid w:val="00C944AD"/>
    <w:rsid w:val="00CC18AE"/>
    <w:rsid w:val="00CC444F"/>
    <w:rsid w:val="00CC4E3C"/>
    <w:rsid w:val="00CC65F6"/>
    <w:rsid w:val="00CD74C6"/>
    <w:rsid w:val="00CF40AE"/>
    <w:rsid w:val="00D33DD5"/>
    <w:rsid w:val="00D46FBA"/>
    <w:rsid w:val="00D535ED"/>
    <w:rsid w:val="00D622F0"/>
    <w:rsid w:val="00DA3869"/>
    <w:rsid w:val="00DC5B19"/>
    <w:rsid w:val="00DF43EE"/>
    <w:rsid w:val="00E06D85"/>
    <w:rsid w:val="00E26BDD"/>
    <w:rsid w:val="00E41167"/>
    <w:rsid w:val="00E55A81"/>
    <w:rsid w:val="00E72938"/>
    <w:rsid w:val="00E74D6B"/>
    <w:rsid w:val="00E76961"/>
    <w:rsid w:val="00E772A1"/>
    <w:rsid w:val="00E81872"/>
    <w:rsid w:val="00E87C45"/>
    <w:rsid w:val="00E96C3A"/>
    <w:rsid w:val="00EA7AE1"/>
    <w:rsid w:val="00EC20C6"/>
    <w:rsid w:val="00EE77C9"/>
    <w:rsid w:val="00F006F5"/>
    <w:rsid w:val="00F22887"/>
    <w:rsid w:val="00F26EEF"/>
    <w:rsid w:val="00F3066A"/>
    <w:rsid w:val="00F3686F"/>
    <w:rsid w:val="00F407F9"/>
    <w:rsid w:val="00F62085"/>
    <w:rsid w:val="00F6413F"/>
    <w:rsid w:val="00F657F1"/>
    <w:rsid w:val="00F673D6"/>
    <w:rsid w:val="00F73E1B"/>
    <w:rsid w:val="00F7572B"/>
    <w:rsid w:val="00F841A8"/>
    <w:rsid w:val="00F97E86"/>
    <w:rsid w:val="00FB5550"/>
    <w:rsid w:val="00FD439D"/>
    <w:rsid w:val="00FE6B80"/>
    <w:rsid w:val="044009FA"/>
    <w:rsid w:val="0EC42E9D"/>
    <w:rsid w:val="132536A6"/>
    <w:rsid w:val="16176C4F"/>
    <w:rsid w:val="1D927C27"/>
    <w:rsid w:val="27E20788"/>
    <w:rsid w:val="27F71915"/>
    <w:rsid w:val="29B0511E"/>
    <w:rsid w:val="2D953282"/>
    <w:rsid w:val="2DFF7098"/>
    <w:rsid w:val="37B66514"/>
    <w:rsid w:val="3A61000C"/>
    <w:rsid w:val="3B6B2679"/>
    <w:rsid w:val="3FFE01F2"/>
    <w:rsid w:val="411D3636"/>
    <w:rsid w:val="4D6CDB9E"/>
    <w:rsid w:val="4F3F421D"/>
    <w:rsid w:val="4FEE8E67"/>
    <w:rsid w:val="507B1E75"/>
    <w:rsid w:val="572F69AE"/>
    <w:rsid w:val="5D5578CC"/>
    <w:rsid w:val="5EEF8847"/>
    <w:rsid w:val="64041289"/>
    <w:rsid w:val="6F8F7B34"/>
    <w:rsid w:val="6FBADD88"/>
    <w:rsid w:val="73FFD1F0"/>
    <w:rsid w:val="74FFE7D7"/>
    <w:rsid w:val="75690C84"/>
    <w:rsid w:val="76BFAA7B"/>
    <w:rsid w:val="77BF2EE8"/>
    <w:rsid w:val="78215EC4"/>
    <w:rsid w:val="7C7F3757"/>
    <w:rsid w:val="7DB8F266"/>
    <w:rsid w:val="7DDD09A5"/>
    <w:rsid w:val="7DE7894D"/>
    <w:rsid w:val="7DF3A8C9"/>
    <w:rsid w:val="7F7FDA21"/>
    <w:rsid w:val="7F9B6661"/>
    <w:rsid w:val="7FBB72D3"/>
    <w:rsid w:val="7FE527B0"/>
    <w:rsid w:val="7FE73FD2"/>
    <w:rsid w:val="7FE77C02"/>
    <w:rsid w:val="7FFF1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CCE"/>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uiPriority w:val="9"/>
    <w:qFormat/>
    <w:rsid w:val="00B07CCE"/>
    <w:pPr>
      <w:keepNext/>
      <w:keepLines/>
      <w:numPr>
        <w:numId w:val="1"/>
      </w:numPr>
      <w:ind w:left="431" w:hanging="431"/>
      <w:outlineLvl w:val="0"/>
    </w:pPr>
    <w:rPr>
      <w:b/>
      <w:bCs/>
      <w:kern w:val="44"/>
      <w:sz w:val="28"/>
      <w:szCs w:val="44"/>
    </w:rPr>
  </w:style>
  <w:style w:type="paragraph" w:styleId="Heading2">
    <w:name w:val="heading 2"/>
    <w:basedOn w:val="Normal"/>
    <w:next w:val="Normal"/>
    <w:link w:val="Heading2Char"/>
    <w:uiPriority w:val="9"/>
    <w:unhideWhenUsed/>
    <w:qFormat/>
    <w:rsid w:val="00B07CCE"/>
    <w:pPr>
      <w:keepNext/>
      <w:keepLines/>
      <w:numPr>
        <w:ilvl w:val="1"/>
        <w:numId w:val="1"/>
      </w:numPr>
      <w:ind w:left="578" w:hanging="578"/>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B07CCE"/>
    <w:pPr>
      <w:keepNext/>
      <w:keepLines/>
      <w:numPr>
        <w:ilvl w:val="2"/>
        <w:numId w:val="1"/>
      </w:numPr>
      <w:outlineLvl w:val="2"/>
    </w:pPr>
    <w:rPr>
      <w:b/>
      <w:bCs/>
      <w:sz w:val="21"/>
      <w:szCs w:val="32"/>
    </w:rPr>
  </w:style>
  <w:style w:type="paragraph" w:styleId="Heading4">
    <w:name w:val="heading 4"/>
    <w:basedOn w:val="Normal"/>
    <w:next w:val="Normal"/>
    <w:link w:val="Heading4Char"/>
    <w:uiPriority w:val="9"/>
    <w:semiHidden/>
    <w:unhideWhenUsed/>
    <w:qFormat/>
    <w:rsid w:val="00B07CCE"/>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B07CCE"/>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B07CCE"/>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B07CCE"/>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B07CCE"/>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B07CCE"/>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B07CCE"/>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sid w:val="00B07CCE"/>
    <w:rPr>
      <w:sz w:val="16"/>
      <w:szCs w:val="16"/>
    </w:rPr>
  </w:style>
  <w:style w:type="paragraph" w:styleId="CommentText">
    <w:name w:val="annotation text"/>
    <w:basedOn w:val="Normal"/>
    <w:link w:val="CommentTextChar"/>
    <w:uiPriority w:val="99"/>
    <w:semiHidden/>
    <w:unhideWhenUsed/>
    <w:qFormat/>
    <w:rsid w:val="00B07CCE"/>
    <w:pPr>
      <w:jc w:val="left"/>
    </w:pPr>
  </w:style>
  <w:style w:type="paragraph" w:styleId="CommentSubject">
    <w:name w:val="annotation subject"/>
    <w:basedOn w:val="CommentText"/>
    <w:next w:val="CommentText"/>
    <w:link w:val="CommentSubjectChar"/>
    <w:uiPriority w:val="99"/>
    <w:semiHidden/>
    <w:unhideWhenUsed/>
    <w:qFormat/>
    <w:rsid w:val="00B07CCE"/>
    <w:rPr>
      <w:b/>
      <w:bCs/>
    </w:rPr>
  </w:style>
  <w:style w:type="paragraph" w:styleId="DocumentMap">
    <w:name w:val="Document Map"/>
    <w:basedOn w:val="Normal"/>
    <w:link w:val="DocumentMapChar"/>
    <w:uiPriority w:val="99"/>
    <w:semiHidden/>
    <w:unhideWhenUsed/>
    <w:qFormat/>
    <w:rsid w:val="00B07CCE"/>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B07CCE"/>
    <w:pPr>
      <w:tabs>
        <w:tab w:val="center" w:pos="4153"/>
        <w:tab w:val="right" w:pos="8306"/>
      </w:tabs>
      <w:snapToGrid w:val="0"/>
      <w:spacing w:line="240" w:lineRule="auto"/>
      <w:jc w:val="left"/>
    </w:pPr>
    <w:rPr>
      <w:sz w:val="18"/>
      <w:szCs w:val="18"/>
    </w:rPr>
  </w:style>
  <w:style w:type="paragraph" w:styleId="Header">
    <w:name w:val="header"/>
    <w:basedOn w:val="Normal"/>
    <w:link w:val="HeaderChar"/>
    <w:qFormat/>
    <w:rsid w:val="00B07CCE"/>
    <w:pPr>
      <w:tabs>
        <w:tab w:val="center" w:pos="4536"/>
        <w:tab w:val="right" w:pos="9072"/>
      </w:tabs>
      <w:spacing w:after="0"/>
    </w:pPr>
    <w:rPr>
      <w:rFonts w:ascii="Arial" w:eastAsia="MS Mincho" w:hAnsi="Arial"/>
      <w:b/>
    </w:rPr>
  </w:style>
  <w:style w:type="paragraph" w:styleId="List">
    <w:name w:val="List"/>
    <w:basedOn w:val="Normal"/>
    <w:uiPriority w:val="99"/>
    <w:semiHidden/>
    <w:unhideWhenUsed/>
    <w:qFormat/>
    <w:rsid w:val="00B07CCE"/>
    <w:pPr>
      <w:ind w:left="200" w:hangingChars="200" w:hanging="200"/>
      <w:contextualSpacing/>
    </w:pPr>
  </w:style>
  <w:style w:type="table" w:styleId="TableGrid">
    <w:name w:val="Table Grid"/>
    <w:basedOn w:val="TableNormal"/>
    <w:uiPriority w:val="39"/>
    <w:qFormat/>
    <w:rsid w:val="00B07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qFormat/>
    <w:rsid w:val="00B07CCE"/>
    <w:rPr>
      <w:rFonts w:ascii="Arial" w:eastAsia="MS Mincho" w:hAnsi="Arial" w:cs="Times New Roman"/>
      <w:b/>
      <w:kern w:val="0"/>
      <w:sz w:val="22"/>
      <w:szCs w:val="24"/>
      <w:lang w:eastAsia="en-US"/>
    </w:rPr>
  </w:style>
  <w:style w:type="paragraph" w:styleId="ListParagraph">
    <w:name w:val="List Paragraph"/>
    <w:basedOn w:val="Normal"/>
    <w:link w:val="ListParagraphChar"/>
    <w:uiPriority w:val="34"/>
    <w:qFormat/>
    <w:rsid w:val="00B07CCE"/>
    <w:pPr>
      <w:ind w:firstLineChars="200" w:firstLine="420"/>
    </w:pPr>
  </w:style>
  <w:style w:type="character" w:customStyle="1" w:styleId="Heading1Char">
    <w:name w:val="Heading 1 Char"/>
    <w:basedOn w:val="DefaultParagraphFont"/>
    <w:link w:val="Heading1"/>
    <w:uiPriority w:val="9"/>
    <w:qFormat/>
    <w:rsid w:val="00B07CCE"/>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B07CCE"/>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B07CCE"/>
    <w:rPr>
      <w:rFonts w:ascii="Times New Roman" w:eastAsia="Times New Roman" w:hAnsi="Times New Roman" w:cs="Times New Roman"/>
      <w:b/>
      <w:bCs/>
      <w:kern w:val="0"/>
      <w:szCs w:val="32"/>
      <w:lang w:eastAsia="en-US"/>
    </w:rPr>
  </w:style>
  <w:style w:type="character" w:customStyle="1" w:styleId="Heading4Char">
    <w:name w:val="Heading 4 Char"/>
    <w:basedOn w:val="DefaultParagraphFont"/>
    <w:link w:val="Heading4"/>
    <w:uiPriority w:val="9"/>
    <w:semiHidden/>
    <w:qFormat/>
    <w:rsid w:val="00B07CCE"/>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B07CCE"/>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B07CCE"/>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B07CCE"/>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B07CCE"/>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B07CCE"/>
    <w:rPr>
      <w:rFonts w:asciiTheme="majorHAnsi" w:eastAsiaTheme="majorEastAsia" w:hAnsiTheme="majorHAnsi" w:cstheme="majorBidi"/>
      <w:kern w:val="0"/>
      <w:szCs w:val="21"/>
      <w:lang w:eastAsia="en-US"/>
    </w:rPr>
  </w:style>
  <w:style w:type="character" w:customStyle="1" w:styleId="ListParagraphChar">
    <w:name w:val="List Paragraph Char"/>
    <w:link w:val="ListParagraph"/>
    <w:uiPriority w:val="34"/>
    <w:qFormat/>
    <w:locked/>
    <w:rsid w:val="00B07CCE"/>
    <w:rPr>
      <w:rFonts w:ascii="Times New Roman" w:eastAsia="Times New Roman" w:hAnsi="Times New Roman" w:cs="Times New Roman"/>
      <w:kern w:val="0"/>
      <w:sz w:val="22"/>
      <w:szCs w:val="24"/>
      <w:lang w:eastAsia="en-US"/>
    </w:rPr>
  </w:style>
  <w:style w:type="character" w:customStyle="1" w:styleId="FooterChar">
    <w:name w:val="Footer Char"/>
    <w:basedOn w:val="DefaultParagraphFont"/>
    <w:link w:val="Footer"/>
    <w:uiPriority w:val="99"/>
    <w:qFormat/>
    <w:rsid w:val="00B07CCE"/>
    <w:rPr>
      <w:rFonts w:ascii="Times New Roman" w:eastAsia="Times New Roman" w:hAnsi="Times New Roman" w:cs="Times New Roman"/>
      <w:kern w:val="0"/>
      <w:sz w:val="18"/>
      <w:szCs w:val="18"/>
      <w:lang w:eastAsia="en-US"/>
    </w:rPr>
  </w:style>
  <w:style w:type="character" w:customStyle="1" w:styleId="DocumentMapChar">
    <w:name w:val="Document Map Char"/>
    <w:basedOn w:val="DefaultParagraphFont"/>
    <w:link w:val="DocumentMap"/>
    <w:uiPriority w:val="99"/>
    <w:semiHidden/>
    <w:qFormat/>
    <w:rsid w:val="00B07CCE"/>
    <w:rPr>
      <w:rFonts w:ascii="Tahoma" w:eastAsia="Times New Roman" w:hAnsi="Tahoma" w:cs="Tahoma"/>
      <w:sz w:val="16"/>
      <w:szCs w:val="16"/>
      <w:lang w:eastAsia="en-US"/>
    </w:rPr>
  </w:style>
  <w:style w:type="character" w:customStyle="1" w:styleId="BalloonTextChar">
    <w:name w:val="Balloon Text Char"/>
    <w:basedOn w:val="DefaultParagraphFont"/>
    <w:link w:val="BalloonText"/>
    <w:uiPriority w:val="99"/>
    <w:semiHidden/>
    <w:qFormat/>
    <w:rsid w:val="00B07CCE"/>
    <w:rPr>
      <w:rFonts w:ascii="Tahoma" w:eastAsia="Times New Roman" w:hAnsi="Tahoma" w:cs="Tahoma"/>
      <w:sz w:val="16"/>
      <w:szCs w:val="16"/>
      <w:lang w:eastAsia="en-US"/>
    </w:rPr>
  </w:style>
  <w:style w:type="character" w:customStyle="1" w:styleId="CommentTextChar">
    <w:name w:val="Comment Text Char"/>
    <w:basedOn w:val="DefaultParagraphFont"/>
    <w:link w:val="CommentText"/>
    <w:uiPriority w:val="99"/>
    <w:semiHidden/>
    <w:qFormat/>
    <w:rsid w:val="00B07CCE"/>
    <w:rPr>
      <w:rFonts w:ascii="Times New Roman" w:eastAsia="Times New Roman" w:hAnsi="Times New Roman" w:cs="Times New Roman"/>
      <w:sz w:val="22"/>
      <w:szCs w:val="24"/>
      <w:lang w:eastAsia="en-US"/>
    </w:rPr>
  </w:style>
  <w:style w:type="character" w:customStyle="1" w:styleId="CommentSubjectChar">
    <w:name w:val="Comment Subject Char"/>
    <w:basedOn w:val="CommentTextChar"/>
    <w:link w:val="CommentSubject"/>
    <w:uiPriority w:val="99"/>
    <w:semiHidden/>
    <w:qFormat/>
    <w:rsid w:val="00B07CCE"/>
    <w:rPr>
      <w:rFonts w:ascii="Times New Roman" w:eastAsia="Times New Roman" w:hAnsi="Times New Roman" w:cs="Times New Roman"/>
      <w:b/>
      <w:bCs/>
      <w:sz w:val="22"/>
      <w:szCs w:val="24"/>
      <w:lang w:eastAsia="en-US"/>
    </w:rPr>
  </w:style>
  <w:style w:type="character" w:customStyle="1" w:styleId="4">
    <w:name w:val="列表段落 字符4"/>
    <w:uiPriority w:val="34"/>
    <w:qFormat/>
    <w:locked/>
    <w:rsid w:val="00B07CCE"/>
    <w:rPr>
      <w:rFonts w:eastAsia="宋体"/>
      <w:lang w:eastAsia="ja-JP"/>
    </w:rPr>
  </w:style>
  <w:style w:type="paragraph" w:customStyle="1" w:styleId="B1">
    <w:name w:val="B1"/>
    <w:basedOn w:val="List"/>
    <w:qFormat/>
    <w:rsid w:val="00B07CCE"/>
    <w:pPr>
      <w:spacing w:after="180" w:line="240" w:lineRule="auto"/>
      <w:ind w:left="568" w:firstLineChars="0" w:hanging="284"/>
      <w:contextualSpacing w:val="0"/>
      <w:jc w:val="left"/>
    </w:pPr>
    <w:rPr>
      <w:rFonts w:eastAsia="Malgun Gothic"/>
      <w:sz w:val="20"/>
      <w:szCs w:val="20"/>
      <w:lang w:val="en-GB"/>
    </w:rPr>
  </w:style>
  <w:style w:type="paragraph" w:styleId="BodyText">
    <w:name w:val="Body Text"/>
    <w:basedOn w:val="Normal"/>
    <w:link w:val="BodyTextChar"/>
    <w:uiPriority w:val="99"/>
    <w:unhideWhenUsed/>
    <w:rsid w:val="00F673D6"/>
    <w:pPr>
      <w:suppressAutoHyphens/>
      <w:spacing w:before="100" w:beforeAutospacing="1" w:line="252" w:lineRule="auto"/>
    </w:pPr>
    <w:rPr>
      <w:rFonts w:ascii="Times" w:eastAsia="宋体" w:hAnsi="Times"/>
      <w:sz w:val="24"/>
      <w:lang w:eastAsia="zh-CN"/>
    </w:rPr>
  </w:style>
  <w:style w:type="character" w:customStyle="1" w:styleId="BodyTextChar">
    <w:name w:val="Body Text Char"/>
    <w:basedOn w:val="DefaultParagraphFont"/>
    <w:link w:val="BodyText"/>
    <w:uiPriority w:val="99"/>
    <w:rsid w:val="00F673D6"/>
    <w:rPr>
      <w:rFonts w:ascii="Times" w:eastAsia="宋体" w:hAnsi="Times" w:cs="Times New Roman"/>
      <w:sz w:val="24"/>
      <w:szCs w:val="24"/>
    </w:rPr>
  </w:style>
  <w:style w:type="character" w:styleId="PlaceholderText">
    <w:name w:val="Placeholder Text"/>
    <w:basedOn w:val="DefaultParagraphFont"/>
    <w:uiPriority w:val="99"/>
    <w:unhideWhenUsed/>
    <w:rsid w:val="002B1C0E"/>
    <w:rPr>
      <w:color w:val="808080"/>
    </w:rPr>
  </w:style>
</w:styles>
</file>

<file path=word/webSettings.xml><?xml version="1.0" encoding="utf-8"?>
<w:webSettings xmlns:r="http://schemas.openxmlformats.org/officeDocument/2006/relationships" xmlns:w="http://schemas.openxmlformats.org/wordprocessingml/2006/main">
  <w:divs>
    <w:div w:id="378474795">
      <w:bodyDiv w:val="1"/>
      <w:marLeft w:val="0"/>
      <w:marRight w:val="0"/>
      <w:marTop w:val="0"/>
      <w:marBottom w:val="0"/>
      <w:divBdr>
        <w:top w:val="none" w:sz="0" w:space="0" w:color="auto"/>
        <w:left w:val="none" w:sz="0" w:space="0" w:color="auto"/>
        <w:bottom w:val="none" w:sz="0" w:space="0" w:color="auto"/>
        <w:right w:val="none" w:sz="0" w:space="0" w:color="auto"/>
      </w:divBdr>
    </w:div>
    <w:div w:id="1702121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4</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42</cp:revision>
  <dcterms:created xsi:type="dcterms:W3CDTF">2024-07-11T01:44:00Z</dcterms:created>
  <dcterms:modified xsi:type="dcterms:W3CDTF">2024-08-07T17:45:00Z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70214087CBA74D2EB6F97654A1DBAED5_12</vt:lpwstr>
  </property>
</Properties>
</file>